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UMOWA UBEZPIECZENIA NA RZECZ PODRÓŻNYCH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w związku z działalnością wykonywaną przez organizatorów turystyki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lub przedsiębiorców ułatwiających nabywanie powiązanych usług turystycznych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nr ………………………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zawarta w dniu …………………..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pomiędzy: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…………………………………………......................................................................................,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zwanym dalej "Ubezpieczycielem",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reprezentowanym przez: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………………………………………….......................................................................................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oraz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…………………………………………......................................................................................,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zwanym dalej "Ubezpieczającym",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reprezentowanym przez: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………………………………………….......................................................................................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1.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ind w:left="97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1.Ubezpieczający zawiera z Ubezpieczycielem umowę ubezpieczenia na rzecz podróżnych,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zwaną dalej "Umową ubezpieczenia", zgodnie z wnioskiem nr ………………, który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stanowi załącznik do niej.</w:t>
      </w:r>
    </w:p>
    <w:p w:rsidR="002A4971" w:rsidRDefault="00001F04" w:rsidP="002A4971">
      <w:pPr>
        <w:pStyle w:val="text-justify"/>
        <w:shd w:val="clear" w:color="auto" w:fill="FFFFFF"/>
        <w:spacing w:before="120" w:beforeAutospacing="0" w:after="150" w:afterAutospacing="0"/>
        <w:ind w:left="97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2.Uprawnionymi z tytułu umowy, o której mowa w ust. 1, są: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ind w:left="97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1)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Marszałek Województwa …………………………….., zwany dalej "Marszałkiem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Województwa", w zakresie niezbędnym do realizacji obowiązków, o których mowa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 art. 14 ustawy z dnia 24 listopada 2017 r. o imprezach turystycznych i powiązanych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usługach turystycznych (Dz. U. poz. 2361), zwanej dalej "ustawą";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ind w:left="146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2)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każdy podróżny, który zawarł z Ubezpieczającym umowę, w okresie obowiązywania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Umowy ubezpieczenia.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2.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1. Umowa ubezpieczenia na wypadek niewypłacalności Ubezpieczającego obejmuje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obowiązek: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1) zapłaty kwoty niezbędnej na pokrycie kosztów kontynuacji imprezy turystycznej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lub kosztów powrotu do kraju, obejmujących w szczególności koszty transportu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i zakwaterowania, w tym także, w uzasadnionej wysokości, koszty poniesione przez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podróżnych, w przypadku gdy Ubezpieczający, wbrew obowiązkowi, nie zapewnia tej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kontynuacji lub tego powrotu;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2) zwrotu wpłat wniesionych tytułem zapłaty za imprezę turystyczną lub każdą opłaconą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usługę przedsiębiorcy ułatwiającemu nabywanie powiązanych usług turystycznych,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 przypadku gdy z przyczyn dotyczących Ubezpieczającego lub osób, które działają w ich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imieniu, impreza turystyczna lub którakolwiek opłacona usługa przedsiębiorcy ułatwiającemu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nabywanie powiązanych usług turystycznych nie została lub nie zostanie zrealizowana;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3) zwrotu części wpłat wniesionych tytułem zapłaty za imprezę turystyczną odpowiadającą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 xml:space="preserve">części imprezy 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>t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urystycznej lub za każdą usługę opłaconą przedsiębiorcy ułatwiającemu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nabywanie powiązanych usług turystycznych odpowiadającą części usługi, która nie została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lub nie zostanie zrealizowana z przyczyn dotyczących Ubezpieczającego lub osób, które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działają w ich imieniu.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2. Do wydawania dyspozycji wypłaty zaliczki na pokrycie kosztów, o których mowa w ust. 1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pkt 1, jest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upoważniony Marszałek Województwa lub jednostka upoważniona przez niego,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zgodnie z art. 14 ust. 2 ustawy.</w:t>
      </w:r>
    </w:p>
    <w:p w:rsidR="00001F04" w:rsidRPr="00001F04" w:rsidRDefault="00001F04" w:rsidP="00394721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3.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1. Umowa ubezpieczenia obowiązuje od dnia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 do dnia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>...............................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2. Umowa ubezpieczenia obejmuje wszystkie szkody w zakresie, o którym mowa w § 2 ust. 1,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 odniesieniu do umów o udział w imprezie turystycznej w rozumieniu art. 4 pkt 3 ustawy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 xml:space="preserve">oraz umów o powiązane usługi 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>t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urystyczne w rozumieniu art. 4 pkt 5 ustawy, zawarte przez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Ubezpieczającego z podróżnymi w okresie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obowiązywania Umowy ubezpieczenia, chociażby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ich wykonanie nie nastąpiło w tym okresie.</w:t>
      </w:r>
    </w:p>
    <w:p w:rsidR="00394721" w:rsidRDefault="00394721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b/>
          <w:bCs/>
          <w:color w:val="333333"/>
          <w:sz w:val="18"/>
          <w:szCs w:val="18"/>
        </w:rPr>
      </w:pP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4.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Umową ubezpieczenia objęte są wszystkie należności, o których mowa w § 2 ust. 1, w tym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powstałe w wyniku umyślnego działania lub zaniechania, lub na skutek rażącego niedbalstwa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Ubezpieczającego lub osób działających w jego imieniu.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5.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Rozróżnienie wykonywanej działalności objętej Umową ubezpieczenia: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.......................................................................................................................................................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.......................................................................................................................................................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.......................................................................................................................................................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.......................................................................................................................................................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zgodnie z przepisami wykonawczymi wydanymi na podstawie art. 12 ust. 2 ustawy.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6.</w:t>
      </w:r>
    </w:p>
    <w:p w:rsidR="00001F04" w:rsidRPr="00001F04" w:rsidRDefault="00001F04" w:rsidP="0039472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W ramach prowadzonej działalności objętej Umową ubezpieczenia Ubezpieczający pobiera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przedpłaty/nie pobiera przedpłat</w:t>
      </w:r>
      <w:r w:rsidRPr="00001F04">
        <w:rPr>
          <w:rFonts w:asciiTheme="minorHAnsi" w:hAnsiTheme="minorHAnsi" w:cstheme="minorHAnsi"/>
          <w:color w:val="333333"/>
          <w:sz w:val="18"/>
          <w:szCs w:val="18"/>
          <w:vertAlign w:val="superscript"/>
        </w:rPr>
        <w:t>*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 xml:space="preserve"> w terminach i wysokości: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zgodnie z przepisami wykonawczymi wydanymi na podstawie art. 12 ust. 2 ustawy.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7.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1. Suma ubezpieczenia z tytułu Umowy ubezpieczenia wynosi: ………….............................…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złotych (słownie: …..……………..……………. złotych 00/100), co stanowi równowartość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kwoty …….......……....... euro (słownie: …..………...............................…........….......... euro)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przeliczonej przy zastosowaniu kursu średniego euro ogłoszonego przez Narodowy Bank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Polski po raz pierwszy w roku, w którym umowa ubezpieczenia została zawarta, to jest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 dniu ………… (1 euro = ……….. złotych).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2. Ubezpieczyciel wylicza wysokość sumy ubezpieczenia na podstawie dokumentów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dostarczonych przez Ubezpieczającego, zgodnie z przepisami wykonawczymi wydanymi na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podstawie art. 12 ust. 2 ustawy.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3. Ubezpieczający ponosi odpowiedzialność za dostarczenie prawdziwych i kompletnych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danych, stanowiących podstawę wyliczenia wysokości sumy ubezpieczenia przez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Ubezpieczyciela.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8.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1. Wypłata środków z tytułu określonego w § 2 ust. 1 pkt 1 nastąpi bezwarunkowo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i niezwłocznie po otrzymaniu każdorazowej dyspozycji Marszałka Województwa lub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upoważnionej przez niego jednostki skierowanej do Ubezpieczyciela na piśmie pod rygorem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nieważności dyspozycji. Kopię dyspozycji Marszałek Województwa przekazuje drogą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elektroniczną lub faksem, a oryginał - niezwłocznie przesyła Ubezpieczycielowi.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2. Dyspozycja wypłaty, o której mowa w ust. 1, zawiera: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1) wskazanie numeru Umowy ubezpieczenia, nazwy podmiotu zlecającego jej udzielenie oraz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podstawy prawnej dyspozycji wypłaty;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2) oświadczenie Marszałka Województwa o wystąpieniu odpowiednio okoliczności,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o których mowa w § 2, upoważniających do dyspozycji wypłaty środków z tytułu Umowy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ubezpieczenia;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3) oświadczenie Marszałka Województwa o wysokości kwoty niezbędnej na pokrycie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kosztów, o których mowa w § 2 ust. 1 pkt 1;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4) wskazanie rachunku bankowego, na który ma nastąpić wypłata.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3. Postanowienia ust. 2 pkt 3 i 4 nie mają zastosowania, jeżeli czynności związane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 zapewnieniem pokrycia kosztów kontynuacji imprezy turystycznej lub kosztów powrotu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do kraju, obejmujących w szczególności koszty transportu i zakwaterowania, w tym także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 uzasadnionej wysokości koszty poniesione przez podróżnych, w przypadku gdy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Ubezpieczający, wbrew obowiązkowi, nie zapewnia tej kontynuacji lub tego powrotu,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wykonuje Ubezpieczyciel na podstawie pełnomocnictwa otrzymanego od Marszałka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Województwa.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4. Wypłata zaliczki na pokrycie kosztów, o których mowa w ust. 3, nastąpi niezwłocznie, nie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później jednak niż w terminie 3 dni roboczych od dnia otrzymania kopii dyspozycji wypłaty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przesłanej drogą elektroniczną lub faksem.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5. Marszałek Województwa przedstawia Ubezpieczycielowi pisemne rozliczenie otrzymanej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zaliczki w terminie 60 dni od dnia otrzymania wypłaty, pod rygorem obowiązku zwrotu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zaliczki.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9.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1. Ubezpieczyciel przyjmuje zgłoszenia od podróżnych, zgodnie z art. 16 i art. 17 ustawy.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2. Weryfikacja zgłoszeń od podróżnych oraz wypłata z Umowy ubezpieczenia następuje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 trybie określonym w art. 18-21 ustawy.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3. Za prawidłowe rozliczenie środków z Umowy ubezpieczenia odpowiada Ubezpieczyciel.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4. Administratorami danych osobowych uzyskanych w związku z wykonywaniem Umowy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ubezpieczenia są Ubezpieczyciel i Ubezpieczający, którzy zobowiązują się do szczególnej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staranności w celu ochrony interesów podróżnych, których te dane dotyczą. Ubezpieczyciel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i Ubezpieczający są uprawnieni do przetwarzania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zgromadzonych danych osobowych.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10.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Stwierdzenie niewypłacalności Ubezpieczającego, o której mowa w § 2 ust. 1, następuje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 trybie art. 13 ustawy.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11.</w:t>
      </w:r>
    </w:p>
    <w:p w:rsidR="00001F04" w:rsidRPr="00001F04" w:rsidRDefault="00001F04" w:rsidP="0039472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Składka wynosi ……………....... złotych (słownie: …………......………….. złotych 00/100),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co stanowi równowartość kwoty ………………..... euro (słownie: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..…..………....................................………... euro) przeliczonej przy zastosowaniu kursu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średniego euro ogłoszonego przez Narodowy Bank Polski po raz pierwszy w roku, w którym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umowa ubezpieczenia została zawarta, to jest w dniu ……......…… (1 euro = ………..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złotych).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Składka jest płatna: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jednorazowo/w ratach</w:t>
      </w:r>
      <w:r w:rsidRPr="00001F04">
        <w:rPr>
          <w:rFonts w:asciiTheme="minorHAnsi" w:hAnsiTheme="minorHAnsi" w:cstheme="minorHAnsi"/>
          <w:color w:val="333333"/>
          <w:sz w:val="18"/>
          <w:szCs w:val="18"/>
          <w:vertAlign w:val="superscript"/>
        </w:rPr>
        <w:t>*</w:t>
      </w:r>
      <w:r w:rsidR="00394721">
        <w:rPr>
          <w:rFonts w:asciiTheme="minorHAnsi" w:hAnsiTheme="minorHAnsi" w:cstheme="minorHAnsi"/>
          <w:color w:val="333333"/>
          <w:sz w:val="18"/>
          <w:szCs w:val="18"/>
          <w:vertAlign w:val="superscript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........................................................................................................................................................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gotówką/ przelewem</w:t>
      </w:r>
      <w:r w:rsidRPr="00001F04">
        <w:rPr>
          <w:rFonts w:asciiTheme="minorHAnsi" w:hAnsiTheme="minorHAnsi" w:cstheme="minorHAnsi"/>
          <w:color w:val="333333"/>
          <w:sz w:val="18"/>
          <w:szCs w:val="18"/>
          <w:vertAlign w:val="superscript"/>
        </w:rPr>
        <w:t>*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.......................................................................................................................................................</w:t>
      </w:r>
    </w:p>
    <w:p w:rsidR="00001F04" w:rsidRPr="00001F04" w:rsidRDefault="00001F04" w:rsidP="002A4971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w terminie do dnia ........................................................................................................................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12.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1. Alarmowy numer telefonu Ubezpieczyciela do bezpośredniego kontaktu z Marszałkiem</w:t>
      </w:r>
      <w:r w:rsidR="0039472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Województwa w przypadku wystąpienia zdarzenia objętego przedmiotem umowy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ubezpieczenia, numer faksu, adres e-mail ..........................................................................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2. W przypadku zmiany informacji, o których mowa w ust. 1, Ubezpieczyciel jest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zobowiązany niezwłocznie poinformować o tej zmianie Marszałka Województwa.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13.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Do umowy ubezpieczenia mają zastosowanie w szczególności przepisy ustawy z dnia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23 kwietnia 1964 r. - Kodeks cywilny (Dz. U. z 2017 r. poz. 459, 933 i 1132).</w:t>
      </w:r>
    </w:p>
    <w:p w:rsidR="00001F04" w:rsidRPr="00001F04" w:rsidRDefault="00001F04" w:rsidP="00001F04">
      <w:pPr>
        <w:pStyle w:val="text-center"/>
        <w:shd w:val="clear" w:color="auto" w:fill="FFFFFF"/>
        <w:spacing w:before="120" w:beforeAutospacing="0" w:after="150" w:afterAutospacing="0"/>
        <w:jc w:val="center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b/>
          <w:bCs/>
          <w:color w:val="333333"/>
          <w:sz w:val="18"/>
          <w:szCs w:val="18"/>
        </w:rPr>
        <w:t>§ 14.</w:t>
      </w:r>
    </w:p>
    <w:p w:rsidR="00001F04" w:rsidRPr="00001F04" w:rsidRDefault="00001F04" w:rsidP="002A4971">
      <w:pPr>
        <w:pStyle w:val="text-justify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Umowę sporządzono w trzech jednobrzmiących egzemplarzach, po jednym dla Marszałka</w:t>
      </w:r>
      <w:r w:rsidR="002A4971">
        <w:rPr>
          <w:rFonts w:asciiTheme="minorHAnsi" w:hAnsiTheme="minorHAnsi" w:cstheme="minorHAnsi"/>
          <w:color w:val="333333"/>
          <w:sz w:val="18"/>
          <w:szCs w:val="18"/>
        </w:rPr>
        <w:t xml:space="preserve"> </w:t>
      </w:r>
      <w:r w:rsidRPr="00001F04">
        <w:rPr>
          <w:rFonts w:asciiTheme="minorHAnsi" w:hAnsiTheme="minorHAnsi" w:cstheme="minorHAnsi"/>
          <w:color w:val="333333"/>
          <w:sz w:val="18"/>
          <w:szCs w:val="18"/>
        </w:rPr>
        <w:t>Województwa, Ubezpieczającego i Ubezpieczyciela.</w:t>
      </w:r>
    </w:p>
    <w:p w:rsidR="002A4971" w:rsidRDefault="002A4971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.....................................................................................................................................................</w:t>
      </w:r>
    </w:p>
    <w:p w:rsidR="00001F04" w:rsidRPr="00001F04" w:rsidRDefault="00001F04" w:rsidP="00001F04">
      <w:pPr>
        <w:pStyle w:val="text-left"/>
        <w:shd w:val="clear" w:color="auto" w:fill="FFFFFF"/>
        <w:spacing w:before="120" w:beforeAutospacing="0" w:after="150" w:afterAutospacing="0"/>
        <w:ind w:left="97"/>
        <w:rPr>
          <w:rFonts w:asciiTheme="minorHAnsi" w:hAnsiTheme="minorHAnsi" w:cstheme="minorHAnsi"/>
          <w:color w:val="333333"/>
          <w:sz w:val="18"/>
          <w:szCs w:val="18"/>
        </w:rPr>
      </w:pPr>
      <w:r w:rsidRPr="00001F04">
        <w:rPr>
          <w:rFonts w:asciiTheme="minorHAnsi" w:hAnsiTheme="minorHAnsi" w:cstheme="minorHAnsi"/>
          <w:color w:val="333333"/>
          <w:sz w:val="18"/>
          <w:szCs w:val="18"/>
        </w:rPr>
        <w:t>(podpis Ubezpieczającego)(podpis Ubezpieczyciela)</w:t>
      </w:r>
    </w:p>
    <w:p w:rsidR="00532B4E" w:rsidRPr="00001F04" w:rsidRDefault="00532B4E" w:rsidP="00001F04">
      <w:pPr>
        <w:spacing w:line="240" w:lineRule="auto"/>
        <w:rPr>
          <w:rFonts w:asciiTheme="minorHAnsi" w:hAnsiTheme="minorHAnsi" w:cstheme="minorHAnsi"/>
          <w:sz w:val="18"/>
          <w:szCs w:val="18"/>
        </w:rPr>
      </w:pPr>
    </w:p>
    <w:sectPr w:rsidR="00532B4E" w:rsidRPr="00001F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BE7" w:rsidRDefault="00A31BE7" w:rsidP="00001F04">
      <w:pPr>
        <w:spacing w:after="0" w:line="240" w:lineRule="auto"/>
      </w:pPr>
      <w:r>
        <w:separator/>
      </w:r>
    </w:p>
  </w:endnote>
  <w:endnote w:type="continuationSeparator" w:id="0">
    <w:p w:rsidR="00A31BE7" w:rsidRDefault="00A31BE7" w:rsidP="00001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F04" w:rsidRPr="002A4971" w:rsidRDefault="00001F04" w:rsidP="002A4971">
    <w:pPr>
      <w:pStyle w:val="Stopka"/>
      <w:tabs>
        <w:tab w:val="clear" w:pos="4536"/>
        <w:tab w:val="clear" w:pos="9072"/>
        <w:tab w:val="left" w:pos="2842"/>
      </w:tabs>
      <w:rPr>
        <w:sz w:val="16"/>
        <w:szCs w:val="16"/>
      </w:rPr>
    </w:pPr>
    <w:r w:rsidRPr="002A4971">
      <w:rPr>
        <w:sz w:val="16"/>
        <w:szCs w:val="16"/>
      </w:rPr>
      <w:t>* Niepotrzebne skreślić.</w:t>
    </w:r>
    <w:r w:rsidR="002A4971" w:rsidRPr="002A4971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BE7" w:rsidRDefault="00A31BE7" w:rsidP="00001F04">
      <w:pPr>
        <w:spacing w:after="0" w:line="240" w:lineRule="auto"/>
      </w:pPr>
      <w:r>
        <w:separator/>
      </w:r>
    </w:p>
  </w:footnote>
  <w:footnote w:type="continuationSeparator" w:id="0">
    <w:p w:rsidR="00A31BE7" w:rsidRDefault="00A31BE7" w:rsidP="00001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099"/>
    <w:rsid w:val="00001F04"/>
    <w:rsid w:val="002A4971"/>
    <w:rsid w:val="00307099"/>
    <w:rsid w:val="003753AA"/>
    <w:rsid w:val="00394721"/>
    <w:rsid w:val="00532B4E"/>
    <w:rsid w:val="005B6177"/>
    <w:rsid w:val="006F5504"/>
    <w:rsid w:val="0076296D"/>
    <w:rsid w:val="00A31BE7"/>
    <w:rsid w:val="00AA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-center">
    <w:name w:val="text-center"/>
    <w:basedOn w:val="Normalny"/>
    <w:rsid w:val="00001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001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001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1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F04"/>
  </w:style>
  <w:style w:type="paragraph" w:styleId="Stopka">
    <w:name w:val="footer"/>
    <w:basedOn w:val="Normalny"/>
    <w:link w:val="StopkaZnak"/>
    <w:uiPriority w:val="99"/>
    <w:unhideWhenUsed/>
    <w:rsid w:val="00001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F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-center">
    <w:name w:val="text-center"/>
    <w:basedOn w:val="Normalny"/>
    <w:rsid w:val="00001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001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001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1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F04"/>
  </w:style>
  <w:style w:type="paragraph" w:styleId="Stopka">
    <w:name w:val="footer"/>
    <w:basedOn w:val="Normalny"/>
    <w:link w:val="StopkaZnak"/>
    <w:uiPriority w:val="99"/>
    <w:unhideWhenUsed/>
    <w:rsid w:val="00001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6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6380F-44F2-4424-ADEE-4952674EB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10</TotalTime>
  <Pages>1</Pages>
  <Words>1435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10030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Herman Jarosław (Centrala PZUSA)</cp:lastModifiedBy>
  <cp:revision>5</cp:revision>
  <dcterms:created xsi:type="dcterms:W3CDTF">2018-07-04T13:23:00Z</dcterms:created>
  <dcterms:modified xsi:type="dcterms:W3CDTF">2018-07-05T11:12:00Z</dcterms:modified>
</cp:coreProperties>
</file>