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4" w:space="0" w:color="002355"/>
          <w:left w:val="single" w:sz="4" w:space="0" w:color="002355"/>
          <w:bottom w:val="single" w:sz="4" w:space="0" w:color="002355"/>
          <w:right w:val="single" w:sz="4" w:space="0" w:color="002355"/>
          <w:insideH w:val="single" w:sz="4" w:space="0" w:color="002355"/>
          <w:insideV w:val="single" w:sz="4" w:space="0" w:color="00235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8670D" w:rsidRPr="0018670D" w14:paraId="1069E559" w14:textId="77777777" w:rsidTr="006211D9">
        <w:trPr>
          <w:trHeight w:val="255"/>
        </w:trPr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57" w14:textId="77777777" w:rsidR="0018670D" w:rsidRDefault="0018670D" w:rsidP="006211D9">
            <w:pPr>
              <w:rPr>
                <w:color w:val="002355"/>
                <w:sz w:val="18"/>
                <w:szCs w:val="18"/>
              </w:rPr>
            </w:pPr>
            <w:r w:rsidRPr="0018670D">
              <w:rPr>
                <w:color w:val="002355"/>
                <w:sz w:val="18"/>
                <w:szCs w:val="18"/>
              </w:rPr>
              <w:t>Data otrzymania wniosku przez PZU SA</w:t>
            </w:r>
          </w:p>
          <w:p w14:paraId="1069E558" w14:textId="77777777" w:rsidR="0018670D" w:rsidRPr="0060759B" w:rsidRDefault="0018670D" w:rsidP="006211D9">
            <w:pPr>
              <w:rPr>
                <w:color w:val="002355"/>
                <w:sz w:val="14"/>
                <w:szCs w:val="14"/>
              </w:rPr>
            </w:pPr>
          </w:p>
        </w:tc>
      </w:tr>
      <w:tr w:rsidR="0018670D" w:rsidRPr="006211D9" w14:paraId="1069E569" w14:textId="77777777" w:rsidTr="006211D9">
        <w:trPr>
          <w:trHeight w:val="255"/>
        </w:trPr>
        <w:tc>
          <w:tcPr>
            <w:tcW w:w="226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5A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6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5B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1069E55C" w14:textId="77777777" w:rsidR="0018670D" w:rsidRPr="006211D9" w:rsidRDefault="0060759B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color w:val="002355"/>
                <w:sz w:val="18"/>
                <w:szCs w:val="18"/>
              </w:rPr>
              <w:t xml:space="preserve">– </w:t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5D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5E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069E55F" w14:textId="77777777" w:rsidR="0018670D" w:rsidRPr="006211D9" w:rsidRDefault="0060759B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color w:val="002355"/>
                <w:sz w:val="18"/>
                <w:szCs w:val="18"/>
              </w:rPr>
              <w:t>–</w:t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60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61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62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63" w14:textId="77777777" w:rsidR="0018670D" w:rsidRPr="006211D9" w:rsidRDefault="006211D9" w:rsidP="006211D9">
            <w:pPr>
              <w:rPr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center"/>
          </w:tcPr>
          <w:p w14:paraId="1069E564" w14:textId="77777777" w:rsidR="0018670D" w:rsidRPr="006211D9" w:rsidRDefault="0018670D" w:rsidP="006211D9">
            <w:pPr>
              <w:rPr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65" w14:textId="77777777" w:rsidR="0018670D" w:rsidRPr="006211D9" w:rsidRDefault="0018670D" w:rsidP="006211D9">
            <w:pPr>
              <w:rPr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66" w14:textId="77777777" w:rsidR="0018670D" w:rsidRPr="006211D9" w:rsidRDefault="0018670D" w:rsidP="006211D9">
            <w:pPr>
              <w:rPr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67" w14:textId="77777777" w:rsidR="0018670D" w:rsidRPr="006211D9" w:rsidRDefault="0018670D" w:rsidP="006211D9">
            <w:pPr>
              <w:rPr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68" w14:textId="77777777" w:rsidR="0018670D" w:rsidRPr="006211D9" w:rsidRDefault="0018670D" w:rsidP="006211D9">
            <w:pPr>
              <w:rPr>
                <w:color w:val="002355"/>
                <w:sz w:val="18"/>
                <w:szCs w:val="18"/>
              </w:rPr>
            </w:pPr>
          </w:p>
        </w:tc>
      </w:tr>
      <w:tr w:rsidR="0060759B" w:rsidRPr="0018670D" w14:paraId="1069E56E" w14:textId="77777777" w:rsidTr="006211D9">
        <w:trPr>
          <w:trHeight w:val="255"/>
        </w:trPr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6A" w14:textId="77777777" w:rsidR="0060759B" w:rsidRDefault="0060759B" w:rsidP="006211D9">
            <w:pPr>
              <w:rPr>
                <w:color w:val="002355"/>
                <w:sz w:val="18"/>
                <w:szCs w:val="18"/>
              </w:rPr>
            </w:pPr>
          </w:p>
          <w:p w14:paraId="1069E56B" w14:textId="77777777" w:rsidR="0060759B" w:rsidRDefault="0060759B" w:rsidP="006211D9">
            <w:pPr>
              <w:rPr>
                <w:color w:val="002355"/>
                <w:sz w:val="18"/>
                <w:szCs w:val="18"/>
              </w:rPr>
            </w:pPr>
          </w:p>
          <w:p w14:paraId="1069E56C" w14:textId="77777777" w:rsidR="0060759B" w:rsidRDefault="0060759B" w:rsidP="006211D9">
            <w:pPr>
              <w:rPr>
                <w:color w:val="002355"/>
                <w:sz w:val="18"/>
                <w:szCs w:val="18"/>
              </w:rPr>
            </w:pPr>
          </w:p>
          <w:p w14:paraId="1069E56D" w14:textId="77777777" w:rsidR="0060759B" w:rsidRPr="0018670D" w:rsidRDefault="0060759B" w:rsidP="006211D9">
            <w:pPr>
              <w:rPr>
                <w:color w:val="002355"/>
                <w:sz w:val="18"/>
                <w:szCs w:val="18"/>
              </w:rPr>
            </w:pPr>
          </w:p>
        </w:tc>
      </w:tr>
      <w:tr w:rsidR="0060759B" w:rsidRPr="0018670D" w14:paraId="1069E570" w14:textId="77777777" w:rsidTr="006211D9">
        <w:trPr>
          <w:trHeight w:val="255"/>
        </w:trPr>
        <w:tc>
          <w:tcPr>
            <w:tcW w:w="3402" w:type="dxa"/>
            <w:gridSpan w:val="15"/>
            <w:tcBorders>
              <w:top w:val="nil"/>
              <w:bottom w:val="single" w:sz="4" w:space="0" w:color="002355"/>
            </w:tcBorders>
            <w:vAlign w:val="center"/>
          </w:tcPr>
          <w:p w14:paraId="1069E56F" w14:textId="77777777" w:rsidR="0060759B" w:rsidRPr="0018670D" w:rsidRDefault="0060759B" w:rsidP="006211D9">
            <w:pPr>
              <w:rPr>
                <w:color w:val="002355"/>
                <w:sz w:val="18"/>
                <w:szCs w:val="18"/>
              </w:rPr>
            </w:pPr>
          </w:p>
        </w:tc>
      </w:tr>
      <w:tr w:rsidR="0060759B" w:rsidRPr="0060759B" w14:paraId="1069E572" w14:textId="77777777" w:rsidTr="006211D9">
        <w:trPr>
          <w:trHeight w:val="255"/>
        </w:trPr>
        <w:tc>
          <w:tcPr>
            <w:tcW w:w="340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1069E571" w14:textId="77777777" w:rsidR="0060759B" w:rsidRPr="0060759B" w:rsidRDefault="0060759B" w:rsidP="006211D9">
            <w:pPr>
              <w:rPr>
                <w:color w:val="002355"/>
                <w:sz w:val="14"/>
                <w:szCs w:val="14"/>
              </w:rPr>
            </w:pPr>
            <w:r w:rsidRPr="0060759B">
              <w:rPr>
                <w:color w:val="002355"/>
                <w:sz w:val="14"/>
                <w:szCs w:val="14"/>
              </w:rPr>
              <w:t>Podpis i pieczątka osoby przyjmującej wniosek</w:t>
            </w:r>
          </w:p>
        </w:tc>
      </w:tr>
    </w:tbl>
    <w:p w14:paraId="1069E573" w14:textId="77777777" w:rsidR="0018670D" w:rsidRPr="0018670D" w:rsidRDefault="0018670D" w:rsidP="0018670D">
      <w:pPr>
        <w:spacing w:after="0" w:line="240" w:lineRule="auto"/>
        <w:rPr>
          <w:smallCaps/>
          <w:color w:val="002355"/>
          <w:sz w:val="18"/>
          <w:szCs w:val="18"/>
        </w:rPr>
      </w:pPr>
    </w:p>
    <w:p w14:paraId="1069E574" w14:textId="77777777" w:rsidR="00E85E18" w:rsidRDefault="00E85E18" w:rsidP="0018670D">
      <w:pPr>
        <w:spacing w:after="0" w:line="240" w:lineRule="auto"/>
        <w:rPr>
          <w:smallCaps/>
          <w:color w:val="002355"/>
          <w:sz w:val="18"/>
          <w:szCs w:val="18"/>
        </w:rPr>
      </w:pPr>
    </w:p>
    <w:p w14:paraId="1069E575" w14:textId="77777777" w:rsidR="0018670D" w:rsidRPr="0018670D" w:rsidRDefault="0060759B" w:rsidP="0018670D">
      <w:pPr>
        <w:spacing w:after="0" w:line="240" w:lineRule="auto"/>
        <w:rPr>
          <w:smallCaps/>
          <w:color w:val="002355"/>
          <w:sz w:val="18"/>
          <w:szCs w:val="18"/>
        </w:rPr>
      </w:pPr>
      <w:r>
        <w:rPr>
          <w:noProof/>
          <w:color w:val="002355"/>
          <w:lang w:eastAsia="pl-PL"/>
        </w:rPr>
        <w:drawing>
          <wp:anchor distT="0" distB="0" distL="114300" distR="114300" simplePos="0" relativeHeight="251659264" behindDoc="0" locked="1" layoutInCell="1" allowOverlap="1" wp14:anchorId="1069E5F4" wp14:editId="1069E5F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44000" cy="1944000"/>
            <wp:effectExtent l="0" t="0" r="0" b="0"/>
            <wp:wrapSquare wrapText="bothSides"/>
            <wp:docPr id="3" name="Obraz 3" descr="pzu logo granat RGB-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u logo granat RGB-ma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9E576" w14:textId="77777777" w:rsidR="0018670D" w:rsidRPr="0018670D" w:rsidRDefault="00A828C3" w:rsidP="0018670D">
      <w:pPr>
        <w:spacing w:after="0" w:line="240" w:lineRule="auto"/>
        <w:rPr>
          <w:b/>
          <w:smallCaps/>
          <w:color w:val="002355"/>
        </w:rPr>
      </w:pPr>
      <w:r>
        <w:rPr>
          <w:b/>
          <w:smallCaps/>
          <w:color w:val="002355"/>
        </w:rPr>
        <w:t xml:space="preserve">Oświadczenie o wysokości osiągniętego przychodu oraz dochodu/straty </w:t>
      </w:r>
      <w:r w:rsidR="0031022B">
        <w:rPr>
          <w:b/>
          <w:smallCaps/>
          <w:color w:val="002355"/>
        </w:rPr>
        <w:t xml:space="preserve"> narastająco</w:t>
      </w:r>
      <w:r w:rsidR="00E85E18">
        <w:rPr>
          <w:b/>
          <w:smallCaps/>
          <w:color w:val="002355"/>
        </w:rPr>
        <w:t xml:space="preserve"> od początku roku kalendarzowego do końca miesiąca kalendarzowego poprzedzającego datę złożenia wniosku </w:t>
      </w:r>
    </w:p>
    <w:p w14:paraId="1069E578" w14:textId="77777777" w:rsidR="0018670D" w:rsidRPr="0018670D" w:rsidRDefault="0018670D" w:rsidP="0018670D">
      <w:pPr>
        <w:spacing w:after="0" w:line="240" w:lineRule="auto"/>
        <w:rPr>
          <w:color w:val="002355"/>
          <w:sz w:val="14"/>
          <w:szCs w:val="14"/>
        </w:rPr>
      </w:pPr>
    </w:p>
    <w:tbl>
      <w:tblPr>
        <w:tblStyle w:val="Tabela-Siatka"/>
        <w:tblW w:w="11113" w:type="dxa"/>
        <w:tblBorders>
          <w:top w:val="single" w:sz="4" w:space="0" w:color="002355"/>
          <w:left w:val="single" w:sz="4" w:space="0" w:color="002355"/>
          <w:bottom w:val="single" w:sz="4" w:space="0" w:color="002355"/>
          <w:right w:val="single" w:sz="4" w:space="0" w:color="002355"/>
          <w:insideH w:val="single" w:sz="4" w:space="0" w:color="002355"/>
          <w:insideV w:val="single" w:sz="4" w:space="0" w:color="00235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946"/>
        <w:gridCol w:w="3856"/>
        <w:gridCol w:w="3634"/>
      </w:tblGrid>
      <w:tr w:rsidR="0018670D" w:rsidRPr="00991C59" w14:paraId="1069E57C" w14:textId="77777777" w:rsidTr="0018670D">
        <w:trPr>
          <w:cantSplit/>
          <w:trHeight w:val="255"/>
        </w:trPr>
        <w:tc>
          <w:tcPr>
            <w:tcW w:w="11113" w:type="dxa"/>
            <w:gridSpan w:val="4"/>
            <w:tcBorders>
              <w:top w:val="single" w:sz="18" w:space="0" w:color="002355"/>
              <w:left w:val="nil"/>
              <w:bottom w:val="nil"/>
              <w:right w:val="nil"/>
            </w:tcBorders>
            <w:vAlign w:val="center"/>
          </w:tcPr>
          <w:p w14:paraId="1069E579" w14:textId="77777777" w:rsidR="00186FA9" w:rsidRPr="00991C59" w:rsidRDefault="00186FA9" w:rsidP="0018670D">
            <w:pPr>
              <w:rPr>
                <w:rFonts w:asciiTheme="majorHAnsi" w:hAnsiTheme="majorHAnsi" w:cstheme="majorHAnsi"/>
                <w:b/>
                <w:color w:val="002355"/>
                <w:sz w:val="14"/>
                <w:szCs w:val="14"/>
              </w:rPr>
            </w:pPr>
          </w:p>
          <w:p w14:paraId="1069E57A" w14:textId="77777777" w:rsidR="00186FA9" w:rsidRPr="00991C59" w:rsidRDefault="00186FA9" w:rsidP="0018670D">
            <w:pP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t>I. WNIOSKODAWCA</w:t>
            </w:r>
          </w:p>
          <w:p w14:paraId="1069E57B" w14:textId="77777777" w:rsidR="00186FA9" w:rsidRPr="00991C59" w:rsidRDefault="00186FA9" w:rsidP="0018670D">
            <w:pPr>
              <w:rPr>
                <w:rFonts w:asciiTheme="majorHAnsi" w:hAnsiTheme="majorHAnsi" w:cstheme="majorHAnsi"/>
                <w:b/>
                <w:color w:val="002355"/>
                <w:sz w:val="14"/>
                <w:szCs w:val="14"/>
              </w:rPr>
            </w:pPr>
          </w:p>
        </w:tc>
      </w:tr>
      <w:tr w:rsidR="0018670D" w:rsidRPr="00991C59" w14:paraId="1069E57F" w14:textId="77777777" w:rsidTr="00E85E18">
        <w:trPr>
          <w:cantSplit/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</w:tcBorders>
            <w:vAlign w:val="center"/>
          </w:tcPr>
          <w:p w14:paraId="1069E57D" w14:textId="77777777" w:rsidR="0018670D" w:rsidRPr="00991C59" w:rsidRDefault="0018670D" w:rsidP="006D1363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color w:val="002355"/>
                <w:sz w:val="18"/>
                <w:szCs w:val="18"/>
              </w:rPr>
              <w:t>Pełna nazwa</w:t>
            </w:r>
          </w:p>
        </w:tc>
        <w:tc>
          <w:tcPr>
            <w:tcW w:w="10436" w:type="dxa"/>
            <w:gridSpan w:val="3"/>
            <w:tcBorders>
              <w:top w:val="single" w:sz="4" w:space="0" w:color="002355"/>
              <w:bottom w:val="single" w:sz="4" w:space="0" w:color="002355"/>
            </w:tcBorders>
            <w:vAlign w:val="center"/>
          </w:tcPr>
          <w:p w14:paraId="1069E57E" w14:textId="77777777" w:rsidR="0018670D" w:rsidRPr="00991C59" w:rsidRDefault="0060759B" w:rsidP="006D1363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  <w:bookmarkEnd w:id="0"/>
          </w:p>
        </w:tc>
      </w:tr>
      <w:tr w:rsidR="0018670D" w:rsidRPr="00991C59" w14:paraId="1069E581" w14:textId="77777777" w:rsidTr="00AA77E3">
        <w:trPr>
          <w:cantSplit/>
          <w:trHeight w:val="25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80" w14:textId="77777777" w:rsidR="0018670D" w:rsidRPr="00991C59" w:rsidRDefault="0018670D" w:rsidP="006D1363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</w:tr>
      <w:tr w:rsidR="00AA77E3" w:rsidRPr="00991C59" w14:paraId="1069E585" w14:textId="77777777" w:rsidTr="00AA77E3">
        <w:trPr>
          <w:cantSplit/>
          <w:trHeight w:val="25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84" w14:textId="77777777" w:rsidR="00AA77E3" w:rsidRPr="00991C59" w:rsidRDefault="00AA77E3" w:rsidP="006D1363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</w:tr>
      <w:tr w:rsidR="00AA77E3" w:rsidRPr="00E85E18" w14:paraId="1069E589" w14:textId="77777777" w:rsidTr="00736CB1">
        <w:trPr>
          <w:cantSplit/>
          <w:trHeight w:val="255"/>
        </w:trPr>
        <w:tc>
          <w:tcPr>
            <w:tcW w:w="3623" w:type="dxa"/>
            <w:gridSpan w:val="2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6" w14:textId="77777777" w:rsidR="00AA77E3" w:rsidRPr="00E85E18" w:rsidRDefault="00AA77E3" w:rsidP="00AA77E3">
            <w:pPr>
              <w:jc w:val="center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t>Przychód</w:t>
            </w:r>
          </w:p>
        </w:tc>
        <w:tc>
          <w:tcPr>
            <w:tcW w:w="3856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7" w14:textId="77777777" w:rsidR="00AA77E3" w:rsidRPr="00E85E18" w:rsidRDefault="00AA77E3" w:rsidP="00AA77E3">
            <w:pPr>
              <w:jc w:val="center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t>Koszty uzyskania przychodu</w:t>
            </w:r>
          </w:p>
        </w:tc>
        <w:tc>
          <w:tcPr>
            <w:tcW w:w="3634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8" w14:textId="77777777" w:rsidR="00AA77E3" w:rsidRPr="00E85E18" w:rsidRDefault="00AA77E3" w:rsidP="00AA77E3">
            <w:pPr>
              <w:jc w:val="center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t>Dochód/Strata</w:t>
            </w:r>
          </w:p>
        </w:tc>
      </w:tr>
      <w:tr w:rsidR="00AA77E3" w:rsidRPr="00E85E18" w14:paraId="1069E58D" w14:textId="77777777" w:rsidTr="00E70AB8">
        <w:trPr>
          <w:cantSplit/>
          <w:trHeight w:val="255"/>
        </w:trPr>
        <w:tc>
          <w:tcPr>
            <w:tcW w:w="3623" w:type="dxa"/>
            <w:gridSpan w:val="2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A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B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634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C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</w:tr>
      <w:tr w:rsidR="00AA77E3" w:rsidRPr="00E85E18" w14:paraId="1069E591" w14:textId="77777777" w:rsidTr="007F1994">
        <w:trPr>
          <w:cantSplit/>
          <w:trHeight w:val="255"/>
        </w:trPr>
        <w:tc>
          <w:tcPr>
            <w:tcW w:w="3623" w:type="dxa"/>
            <w:gridSpan w:val="2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E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8F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634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90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</w:tr>
      <w:tr w:rsidR="00AA77E3" w:rsidRPr="00E85E18" w14:paraId="1069E595" w14:textId="77777777" w:rsidTr="00B301D8">
        <w:trPr>
          <w:cantSplit/>
          <w:trHeight w:val="255"/>
        </w:trPr>
        <w:tc>
          <w:tcPr>
            <w:tcW w:w="3623" w:type="dxa"/>
            <w:gridSpan w:val="2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92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93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3634" w:type="dxa"/>
            <w:tcBorders>
              <w:top w:val="single" w:sz="2" w:space="0" w:color="002355"/>
              <w:left w:val="single" w:sz="2" w:space="0" w:color="002355"/>
              <w:bottom w:val="single" w:sz="2" w:space="0" w:color="002355"/>
              <w:right w:val="single" w:sz="2" w:space="0" w:color="002355"/>
            </w:tcBorders>
            <w:vAlign w:val="center"/>
          </w:tcPr>
          <w:p w14:paraId="1069E594" w14:textId="77777777" w:rsidR="00AA77E3" w:rsidRPr="00E85E18" w:rsidRDefault="00AA77E3" w:rsidP="00AA77E3">
            <w:pPr>
              <w:jc w:val="right"/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separate"/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noProof/>
                <w:color w:val="002355"/>
                <w:sz w:val="18"/>
                <w:szCs w:val="18"/>
              </w:rPr>
              <w:t> </w:t>
            </w:r>
            <w:r w:rsidRPr="00991C59"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  <w:fldChar w:fldCharType="end"/>
            </w:r>
          </w:p>
        </w:tc>
      </w:tr>
      <w:tr w:rsidR="00E85E18" w:rsidRPr="00E85E18" w14:paraId="1069E597" w14:textId="77777777" w:rsidTr="00E85E18">
        <w:trPr>
          <w:cantSplit/>
          <w:trHeight w:val="255"/>
        </w:trPr>
        <w:tc>
          <w:tcPr>
            <w:tcW w:w="11113" w:type="dxa"/>
            <w:gridSpan w:val="4"/>
            <w:tcBorders>
              <w:top w:val="single" w:sz="2" w:space="0" w:color="002355"/>
              <w:left w:val="nil"/>
              <w:bottom w:val="nil"/>
              <w:right w:val="nil"/>
            </w:tcBorders>
            <w:vAlign w:val="center"/>
          </w:tcPr>
          <w:p w14:paraId="1069E596" w14:textId="77777777" w:rsidR="00E85E18" w:rsidRPr="00E85E18" w:rsidRDefault="00E85E18" w:rsidP="006D1363">
            <w:pP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</w:p>
        </w:tc>
      </w:tr>
      <w:tr w:rsidR="00E85E18" w:rsidRPr="00E85E18" w14:paraId="1069E599" w14:textId="77777777" w:rsidTr="00E85E18">
        <w:trPr>
          <w:cantSplit/>
          <w:trHeight w:val="25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98" w14:textId="77777777" w:rsidR="00E85E18" w:rsidRPr="00E85E18" w:rsidRDefault="00E85E18" w:rsidP="006D1363">
            <w:pPr>
              <w:rPr>
                <w:rFonts w:asciiTheme="majorHAnsi" w:hAnsiTheme="majorHAnsi" w:cstheme="majorHAnsi"/>
                <w:b/>
                <w:color w:val="002355"/>
                <w:sz w:val="18"/>
                <w:szCs w:val="18"/>
              </w:rPr>
            </w:pPr>
          </w:p>
        </w:tc>
      </w:tr>
    </w:tbl>
    <w:p w14:paraId="1069E59A" w14:textId="77777777" w:rsidR="0060759B" w:rsidRDefault="0060759B" w:rsidP="0060759B">
      <w:pPr>
        <w:spacing w:after="0" w:line="240" w:lineRule="auto"/>
        <w:rPr>
          <w:color w:val="002355"/>
        </w:rPr>
      </w:pPr>
    </w:p>
    <w:p w14:paraId="1069E59B" w14:textId="77777777" w:rsidR="0060759B" w:rsidRDefault="0060759B" w:rsidP="0060759B">
      <w:pPr>
        <w:spacing w:after="0" w:line="240" w:lineRule="auto"/>
        <w:rPr>
          <w:rFonts w:cs="Tahoma"/>
          <w:bCs/>
          <w:color w:val="002355"/>
          <w:sz w:val="18"/>
          <w:szCs w:val="18"/>
        </w:rPr>
      </w:pPr>
      <w:r w:rsidRPr="00B66091">
        <w:rPr>
          <w:rFonts w:cs="Tahoma"/>
          <w:bCs/>
          <w:color w:val="002355"/>
          <w:sz w:val="18"/>
          <w:szCs w:val="18"/>
        </w:rPr>
        <w:t xml:space="preserve">Przedstawione informacje traktowane są jako poufne. </w:t>
      </w:r>
      <w:r w:rsidR="00E85E18">
        <w:rPr>
          <w:rFonts w:cs="Tahoma"/>
          <w:bCs/>
          <w:color w:val="002355"/>
          <w:sz w:val="18"/>
          <w:szCs w:val="18"/>
        </w:rPr>
        <w:br/>
      </w:r>
      <w:r w:rsidRPr="00B66091">
        <w:rPr>
          <w:rFonts w:cs="Tahoma"/>
          <w:bCs/>
          <w:color w:val="002355"/>
          <w:sz w:val="18"/>
          <w:szCs w:val="18"/>
        </w:rPr>
        <w:t>PZU SA zastrzega sobie prawo do kontaktowania się z innymi podmiotami w celu uzyskania informacji mogących przyczynić się do poznania sytuacji Wnioskodawcy.</w:t>
      </w:r>
    </w:p>
    <w:p w14:paraId="1069E59C" w14:textId="77777777" w:rsidR="0060759B" w:rsidRPr="0060759B" w:rsidRDefault="0060759B" w:rsidP="0060759B">
      <w:pPr>
        <w:spacing w:after="0" w:line="240" w:lineRule="auto"/>
        <w:rPr>
          <w:rFonts w:cs="Tahoma"/>
          <w:bCs/>
          <w:color w:val="002355"/>
          <w:sz w:val="20"/>
          <w:szCs w:val="20"/>
        </w:rPr>
      </w:pPr>
    </w:p>
    <w:p w14:paraId="1069E59D" w14:textId="77777777" w:rsidR="0060759B" w:rsidRDefault="0060759B" w:rsidP="0060759B">
      <w:pPr>
        <w:spacing w:after="0" w:line="240" w:lineRule="auto"/>
        <w:rPr>
          <w:color w:val="002355"/>
          <w:sz w:val="20"/>
          <w:szCs w:val="20"/>
        </w:rPr>
      </w:pPr>
    </w:p>
    <w:p w14:paraId="1069E59E" w14:textId="77777777" w:rsidR="0060759B" w:rsidRDefault="0060759B" w:rsidP="0060759B">
      <w:pPr>
        <w:spacing w:after="0" w:line="240" w:lineRule="auto"/>
        <w:rPr>
          <w:color w:val="002355"/>
          <w:sz w:val="18"/>
          <w:szCs w:val="18"/>
        </w:rPr>
      </w:pPr>
      <w:r w:rsidRPr="0060759B">
        <w:rPr>
          <w:color w:val="002355"/>
          <w:sz w:val="18"/>
          <w:szCs w:val="18"/>
        </w:rPr>
        <w:t>Prawdziwość powyższych danych potwierdzam.</w:t>
      </w:r>
    </w:p>
    <w:p w14:paraId="1069E59F" w14:textId="77777777" w:rsidR="0060759B" w:rsidRDefault="0060759B" w:rsidP="0060759B">
      <w:pPr>
        <w:spacing w:after="0" w:line="240" w:lineRule="auto"/>
        <w:rPr>
          <w:color w:val="002355"/>
          <w:sz w:val="18"/>
          <w:szCs w:val="18"/>
        </w:rPr>
      </w:pPr>
    </w:p>
    <w:p w14:paraId="1069E5A0" w14:textId="77777777" w:rsidR="0060759B" w:rsidRDefault="0060759B" w:rsidP="0060759B">
      <w:pPr>
        <w:spacing w:after="0" w:line="240" w:lineRule="auto"/>
        <w:rPr>
          <w:color w:val="002355"/>
          <w:sz w:val="18"/>
          <w:szCs w:val="18"/>
        </w:rPr>
      </w:pPr>
    </w:p>
    <w:p w14:paraId="1069E5A1" w14:textId="77777777" w:rsidR="0060759B" w:rsidRDefault="0060759B" w:rsidP="0060759B">
      <w:pPr>
        <w:spacing w:after="0" w:line="240" w:lineRule="auto"/>
        <w:rPr>
          <w:color w:val="002355"/>
          <w:sz w:val="18"/>
          <w:szCs w:val="18"/>
        </w:rPr>
      </w:pPr>
    </w:p>
    <w:p w14:paraId="1069E5A2" w14:textId="77777777" w:rsidR="0060759B" w:rsidRPr="0060759B" w:rsidRDefault="0060759B" w:rsidP="0060759B">
      <w:pPr>
        <w:spacing w:after="0" w:line="240" w:lineRule="auto"/>
        <w:rPr>
          <w:color w:val="002355"/>
          <w:sz w:val="18"/>
          <w:szCs w:val="18"/>
        </w:rPr>
      </w:pPr>
    </w:p>
    <w:tbl>
      <w:tblPr>
        <w:tblStyle w:val="Tabela-Siatka"/>
        <w:tblW w:w="11113" w:type="dxa"/>
        <w:tblBorders>
          <w:top w:val="single" w:sz="4" w:space="0" w:color="002355"/>
          <w:left w:val="single" w:sz="4" w:space="0" w:color="002355"/>
          <w:bottom w:val="single" w:sz="4" w:space="0" w:color="002355"/>
          <w:right w:val="single" w:sz="4" w:space="0" w:color="002355"/>
          <w:insideH w:val="single" w:sz="4" w:space="0" w:color="002355"/>
          <w:insideV w:val="single" w:sz="4" w:space="0" w:color="00235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3859"/>
      </w:tblGrid>
      <w:tr w:rsidR="006211D9" w:rsidRPr="0018670D" w14:paraId="1069E5B6" w14:textId="77777777" w:rsidTr="006211D9">
        <w:trPr>
          <w:cantSplit/>
          <w:trHeight w:val="255"/>
        </w:trPr>
        <w:tc>
          <w:tcPr>
            <w:tcW w:w="3395" w:type="dxa"/>
            <w:tcBorders>
              <w:top w:val="nil"/>
              <w:bottom w:val="single" w:sz="4" w:space="0" w:color="002355"/>
            </w:tcBorders>
            <w:vAlign w:val="center"/>
          </w:tcPr>
          <w:p w14:paraId="1069E5A3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0759B">
              <w:rPr>
                <w:rFonts w:cs="Tahoma"/>
                <w:b/>
                <w:color w:val="002355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759B">
              <w:rPr>
                <w:rFonts w:cs="Tahoma"/>
                <w:b/>
                <w:color w:val="002355"/>
                <w:sz w:val="18"/>
                <w:szCs w:val="18"/>
              </w:rPr>
              <w:instrText xml:space="preserve"> FORMTEXT </w:instrText>
            </w:r>
            <w:r w:rsidRPr="0060759B">
              <w:rPr>
                <w:rFonts w:cs="Tahoma"/>
                <w:b/>
                <w:color w:val="002355"/>
                <w:sz w:val="18"/>
                <w:szCs w:val="18"/>
              </w:rPr>
            </w:r>
            <w:r w:rsidRPr="0060759B">
              <w:rPr>
                <w:rFonts w:cs="Tahoma"/>
                <w:b/>
                <w:color w:val="002355"/>
                <w:sz w:val="18"/>
                <w:szCs w:val="18"/>
              </w:rPr>
              <w:fldChar w:fldCharType="separate"/>
            </w:r>
            <w:r w:rsidRPr="0060759B">
              <w:rPr>
                <w:rFonts w:cs="Tahoma"/>
                <w:b/>
                <w:noProof/>
                <w:color w:val="002355"/>
                <w:sz w:val="18"/>
                <w:szCs w:val="18"/>
              </w:rPr>
              <w:t> </w:t>
            </w:r>
            <w:r w:rsidRPr="0060759B">
              <w:rPr>
                <w:rFonts w:cs="Tahoma"/>
                <w:b/>
                <w:noProof/>
                <w:color w:val="002355"/>
                <w:sz w:val="18"/>
                <w:szCs w:val="18"/>
              </w:rPr>
              <w:t> </w:t>
            </w:r>
            <w:r w:rsidRPr="0060759B">
              <w:rPr>
                <w:rFonts w:cs="Tahoma"/>
                <w:b/>
                <w:noProof/>
                <w:color w:val="002355"/>
                <w:sz w:val="18"/>
                <w:szCs w:val="18"/>
              </w:rPr>
              <w:t> </w:t>
            </w:r>
            <w:r w:rsidRPr="0060759B">
              <w:rPr>
                <w:rFonts w:cs="Tahoma"/>
                <w:b/>
                <w:noProof/>
                <w:color w:val="002355"/>
                <w:sz w:val="18"/>
                <w:szCs w:val="18"/>
              </w:rPr>
              <w:t> </w:t>
            </w:r>
            <w:r w:rsidRPr="0060759B">
              <w:rPr>
                <w:rFonts w:cs="Tahoma"/>
                <w:b/>
                <w:noProof/>
                <w:color w:val="002355"/>
                <w:sz w:val="18"/>
                <w:szCs w:val="18"/>
              </w:rPr>
              <w:t> </w:t>
            </w:r>
            <w:r w:rsidRPr="0060759B">
              <w:rPr>
                <w:rFonts w:cs="Tahoma"/>
                <w:b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069E5A4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5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6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069E5A7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color w:val="002355"/>
                <w:sz w:val="18"/>
                <w:szCs w:val="18"/>
              </w:rPr>
              <w:t>–</w:t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8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9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069E5AA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color w:val="002355"/>
                <w:sz w:val="18"/>
                <w:szCs w:val="18"/>
              </w:rPr>
              <w:t>–</w:t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B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C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D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002355"/>
            </w:tcBorders>
            <w:vAlign w:val="center"/>
          </w:tcPr>
          <w:p w14:paraId="1069E5AE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11D9">
              <w:rPr>
                <w:rFonts w:cs="Tahoma"/>
                <w:color w:val="002355"/>
                <w:sz w:val="18"/>
                <w:szCs w:val="18"/>
              </w:rPr>
              <w:instrText xml:space="preserve"> FORMTEXT </w:instrText>
            </w:r>
            <w:r w:rsidRPr="006211D9">
              <w:rPr>
                <w:rFonts w:cs="Tahoma"/>
                <w:color w:val="002355"/>
                <w:sz w:val="18"/>
                <w:szCs w:val="18"/>
              </w:rPr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separate"/>
            </w:r>
            <w:r w:rsidRPr="006211D9">
              <w:rPr>
                <w:rFonts w:cs="Tahoma"/>
                <w:noProof/>
                <w:color w:val="002355"/>
                <w:sz w:val="18"/>
                <w:szCs w:val="18"/>
              </w:rPr>
              <w:t> </w:t>
            </w:r>
            <w:r w:rsidRPr="006211D9">
              <w:rPr>
                <w:rFonts w:cs="Tahoma"/>
                <w:color w:val="002355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center"/>
          </w:tcPr>
          <w:p w14:paraId="1069E5AF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0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1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2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3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14:paraId="1069E5B4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bottom w:val="single" w:sz="4" w:space="0" w:color="002355"/>
            </w:tcBorders>
            <w:vAlign w:val="center"/>
          </w:tcPr>
          <w:p w14:paraId="1069E5B5" w14:textId="77777777" w:rsidR="006211D9" w:rsidRPr="0018670D" w:rsidRDefault="006211D9" w:rsidP="0060759B">
            <w:pPr>
              <w:rPr>
                <w:rFonts w:asciiTheme="majorHAnsi" w:hAnsiTheme="majorHAnsi" w:cstheme="majorHAnsi"/>
                <w:color w:val="002355"/>
                <w:sz w:val="18"/>
                <w:szCs w:val="18"/>
              </w:rPr>
            </w:pPr>
          </w:p>
        </w:tc>
      </w:tr>
      <w:tr w:rsidR="006211D9" w:rsidRPr="006211D9" w14:paraId="1069E5C1" w14:textId="77777777" w:rsidTr="006211D9">
        <w:trPr>
          <w:cantSplit/>
          <w:trHeight w:val="255"/>
        </w:trPr>
        <w:tc>
          <w:tcPr>
            <w:tcW w:w="3395" w:type="dxa"/>
            <w:tcBorders>
              <w:top w:val="single" w:sz="4" w:space="0" w:color="002355"/>
              <w:left w:val="nil"/>
              <w:bottom w:val="nil"/>
              <w:right w:val="nil"/>
            </w:tcBorders>
            <w:vAlign w:val="center"/>
          </w:tcPr>
          <w:p w14:paraId="1069E5B7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  <w:r w:rsidRPr="006211D9">
              <w:rPr>
                <w:rFonts w:asciiTheme="majorHAnsi" w:hAnsiTheme="majorHAnsi" w:cstheme="majorHAnsi"/>
                <w:color w:val="002355"/>
                <w:sz w:val="14"/>
                <w:szCs w:val="14"/>
              </w:rPr>
              <w:t>Miejscowość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8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9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  <w:r w:rsidRPr="006211D9">
              <w:rPr>
                <w:rFonts w:asciiTheme="majorHAnsi" w:hAnsiTheme="majorHAnsi" w:cstheme="majorHAnsi"/>
                <w:color w:val="002355"/>
                <w:sz w:val="14"/>
                <w:szCs w:val="14"/>
              </w:rPr>
              <w:t>Data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A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B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C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D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E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E5BF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</w:p>
        </w:tc>
        <w:tc>
          <w:tcPr>
            <w:tcW w:w="3859" w:type="dxa"/>
            <w:tcBorders>
              <w:top w:val="single" w:sz="4" w:space="0" w:color="002355"/>
              <w:left w:val="nil"/>
              <w:bottom w:val="nil"/>
              <w:right w:val="nil"/>
            </w:tcBorders>
            <w:vAlign w:val="center"/>
          </w:tcPr>
          <w:p w14:paraId="1069E5C0" w14:textId="77777777" w:rsidR="006211D9" w:rsidRPr="006211D9" w:rsidRDefault="006211D9" w:rsidP="0060759B">
            <w:pPr>
              <w:rPr>
                <w:rFonts w:asciiTheme="majorHAnsi" w:hAnsiTheme="majorHAnsi" w:cstheme="majorHAnsi"/>
                <w:color w:val="002355"/>
                <w:sz w:val="14"/>
                <w:szCs w:val="14"/>
              </w:rPr>
            </w:pPr>
            <w:r w:rsidRPr="006211D9">
              <w:rPr>
                <w:rFonts w:asciiTheme="majorHAnsi" w:hAnsiTheme="majorHAnsi" w:cstheme="majorHAnsi"/>
                <w:color w:val="002355"/>
                <w:sz w:val="14"/>
                <w:szCs w:val="14"/>
              </w:rPr>
              <w:t>Podpis</w:t>
            </w:r>
          </w:p>
        </w:tc>
      </w:tr>
    </w:tbl>
    <w:p w14:paraId="1069E5C2" w14:textId="77777777" w:rsidR="006211D9" w:rsidRPr="006211D9" w:rsidRDefault="006211D9" w:rsidP="006211D9">
      <w:pPr>
        <w:spacing w:after="0" w:line="240" w:lineRule="auto"/>
        <w:rPr>
          <w:rFonts w:cs="Tahoma"/>
          <w:color w:val="002355"/>
          <w:sz w:val="20"/>
          <w:szCs w:val="20"/>
        </w:rPr>
      </w:pPr>
    </w:p>
    <w:p w14:paraId="7ADF3D10" w14:textId="77777777" w:rsidR="00CB7DC0" w:rsidRDefault="00CB7DC0" w:rsidP="00CB7DC0">
      <w:pPr>
        <w:spacing w:after="0"/>
        <w:rPr>
          <w:rFonts w:cs="Tahoma"/>
          <w:b/>
          <w:color w:val="002355"/>
          <w:sz w:val="18"/>
          <w:szCs w:val="18"/>
        </w:rPr>
      </w:pPr>
    </w:p>
    <w:p w14:paraId="7ADF4FAF" w14:textId="6136783C" w:rsidR="00CB7DC0" w:rsidRDefault="00CB7DC0" w:rsidP="00CB7DC0">
      <w:pPr>
        <w:spacing w:after="0"/>
        <w:rPr>
          <w:rFonts w:cs="Tahoma"/>
          <w:b/>
          <w:color w:val="002355"/>
          <w:sz w:val="18"/>
          <w:szCs w:val="18"/>
        </w:rPr>
      </w:pPr>
      <w:r w:rsidRPr="009D491F">
        <w:rPr>
          <w:rFonts w:cs="Tahoma"/>
          <w:b/>
          <w:color w:val="002355"/>
          <w:sz w:val="18"/>
          <w:szCs w:val="18"/>
        </w:rPr>
        <w:t>[Administrator i dane kontaktowe administratora i Inspektora Ochrony Danych]</w:t>
      </w:r>
    </w:p>
    <w:p w14:paraId="17E1283A" w14:textId="6400F145" w:rsidR="00CB7DC0" w:rsidRPr="00CB7DC0" w:rsidRDefault="00CB7DC0" w:rsidP="00CB7DC0">
      <w:pPr>
        <w:spacing w:after="0"/>
        <w:rPr>
          <w:rFonts w:cs="Tahoma"/>
          <w:b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Administratorem danych osobowych podanych w związku z zawarciem umowy gwarancji ubezpieczeniowej jest PZU SA z siedzibą w Warszawie, przy al. Jana Pawła II 24, 00-133 Warszawa.</w:t>
      </w:r>
    </w:p>
    <w:p w14:paraId="70E46A78" w14:textId="6269A29C" w:rsidR="00CB7DC0" w:rsidRPr="00CB7DC0" w:rsidRDefault="00CB7DC0" w:rsidP="00CB7DC0">
      <w:pPr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</w:t>
      </w:r>
    </w:p>
    <w:p w14:paraId="05D56E71" w14:textId="77777777" w:rsidR="00CB7DC0" w:rsidRPr="009D491F" w:rsidRDefault="00CB7DC0" w:rsidP="00CB7DC0">
      <w:pPr>
        <w:spacing w:after="0"/>
        <w:rPr>
          <w:rFonts w:cs="Tahoma"/>
          <w:b/>
          <w:color w:val="002355"/>
          <w:sz w:val="18"/>
          <w:szCs w:val="18"/>
        </w:rPr>
      </w:pPr>
      <w:r w:rsidRPr="009D491F">
        <w:rPr>
          <w:rFonts w:cs="Tahoma"/>
          <w:b/>
          <w:color w:val="002355"/>
          <w:sz w:val="18"/>
          <w:szCs w:val="18"/>
        </w:rPr>
        <w:t>[Przetwarzanie danych]</w:t>
      </w:r>
    </w:p>
    <w:p w14:paraId="67FA8771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 xml:space="preserve">Administrator może przetwarzać Pani/Pana dane w celu: </w:t>
      </w:r>
    </w:p>
    <w:p w14:paraId="112AE234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 xml:space="preserve">zawarcia i wykonania umowy gwarancji ubezpieczeniowej – podstawą prawną przetwarzania jest niezbędność przetwarzania danych do zawarcia i wykonywania umowy </w:t>
      </w:r>
      <w:r w:rsidRPr="009D491F">
        <w:rPr>
          <w:rFonts w:eastAsia="Calibri" w:cs="Tahoma"/>
          <w:color w:val="002355"/>
          <w:sz w:val="18"/>
          <w:szCs w:val="18"/>
        </w:rPr>
        <w:t>gwarancji ubezpieczeniowej</w:t>
      </w:r>
      <w:r w:rsidRPr="009D491F">
        <w:rPr>
          <w:rFonts w:cs="Tahoma"/>
          <w:color w:val="002355"/>
          <w:sz w:val="18"/>
          <w:szCs w:val="18"/>
        </w:rPr>
        <w:t>,</w:t>
      </w:r>
    </w:p>
    <w:p w14:paraId="3534AACD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oceny ryzyka ubezpieczeniowego przed zawarciem umowy – podstawą prawną przetwarzania jest niezbędność przetwarzania danych do zawarcia i wykonania umowy gwarancji ubezpieczeniowej,</w:t>
      </w:r>
    </w:p>
    <w:p w14:paraId="40894002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marketingu bezpośredniego produktów i usług własnych administratora, obejmującego profilowanie w celu dostosowania przesyłanych treści marketingowych – podstawą prawną przetwarzania jest niezbędność przetwarzania danych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niezawarcia umowy gwarancji ubezpieczeniowej lub po rozwiązaniu umowy gwarancji ubezpieczeniowej, zgoda ta będzie podstawą prawną dla przetwarzania danych osobowych; do celów marketingu wykorzystywane będą podane dane kontaktowe oraz dane kontaktowe pozyskane w przyszłości,</w:t>
      </w:r>
    </w:p>
    <w:p w14:paraId="6C6955C7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 xml:space="preserve">ewentualnego dochodzenia roszczeń lub ewentualnej obrony przed roszczeniami związanymi z zawartą umową gwarancji ubezpieczeniowej – podstawą prawną przetwarzania jest niezbędność przetwarzania danych do realizacji prawnie uzasadnionego </w:t>
      </w:r>
      <w:r w:rsidRPr="009D491F">
        <w:rPr>
          <w:rFonts w:cs="Tahoma"/>
          <w:color w:val="002355"/>
          <w:sz w:val="18"/>
          <w:szCs w:val="18"/>
        </w:rPr>
        <w:lastRenderedPageBreak/>
        <w:t>interesu administratora; uzasadnionym interesem administratora jest możliwość dochodzenia przez niego roszczeń oraz obrony przed roszczeniami wynikającymi z zawartej umowy gwarancji ubezpieczeniowej,</w:t>
      </w:r>
    </w:p>
    <w:p w14:paraId="200CB752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reasekuracji ryzyk – podstawą prawną przetwarzania jest niezbędność przetwarzania danych do realizacji prawnie uzasadnionego interesu administratora; uzasadnionym interesem administratora jest zmniejszenie ryzyka ubezpieczeniowego związanego z umową zawartą z Panią/Panem,</w:t>
      </w:r>
    </w:p>
    <w:p w14:paraId="22E17A5D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wypełniania przez administratora obowiązków dotyczących przechowywania dowodów księgowych dotyczących umów gwarancji ubezpieczeniowej – podstawą prawną przetwarzania jest niezbędność przetwarzania danych do wypełnienia obowiązku prawnego ciążącego na administratorze wynikającego z przepisów o rachunkowości,</w:t>
      </w:r>
    </w:p>
    <w:p w14:paraId="3F2016C1" w14:textId="77777777" w:rsidR="00CB7DC0" w:rsidRPr="009D491F" w:rsidRDefault="00CB7DC0" w:rsidP="00CB7DC0">
      <w:pPr>
        <w:pStyle w:val="Akapitzlist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podejmowania ewentualnych czynności w związku z przeciwdziałaniem wypłacaniu nienależnych świadczeń lub odszkodowań – podstawą prawną przetwarzania jest niezbędność przetwarzania danych do realizacji prawnie uzasadnionego interesu administratora; uzasadnionym interesem administratora jest możliwość przeciwdziałania wypłacaniu nienależnych świadczeń lub odszkodowań.</w:t>
      </w:r>
    </w:p>
    <w:p w14:paraId="4D15C334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Podanie danych osobowych w związku z zawieraną umową jest konieczne do zawarcia i wykonywania umowy gwarancji ubezpieczeniowej oraz do dokonania oceny ryzyka – bez podania danych osobowych nie jest możliwe zawarcie umowy gwarancji ubezpieczeniowej.</w:t>
      </w:r>
    </w:p>
    <w:p w14:paraId="15E2688C" w14:textId="7391BB14" w:rsidR="00CB7DC0" w:rsidRPr="00CB7DC0" w:rsidRDefault="00CB7DC0" w:rsidP="00CB7DC0">
      <w:pPr>
        <w:autoSpaceDN w:val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Podanie danych osobowych w celach marketingowych jest dobrowolne.</w:t>
      </w:r>
    </w:p>
    <w:p w14:paraId="29D18D57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b/>
          <w:iCs/>
          <w:color w:val="002355"/>
          <w:sz w:val="18"/>
          <w:szCs w:val="18"/>
        </w:rPr>
      </w:pPr>
      <w:r w:rsidRPr="009D491F">
        <w:rPr>
          <w:rFonts w:cs="Tahoma"/>
          <w:b/>
          <w:iCs/>
          <w:color w:val="002355"/>
          <w:sz w:val="18"/>
          <w:szCs w:val="18"/>
        </w:rPr>
        <w:t>[Okres przechowywania danych]</w:t>
      </w:r>
    </w:p>
    <w:p w14:paraId="67280B35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Pani/Pana dane osobowe będą przechowywane do momentu przedawnienia roszczeń z tytułu umowy gwarancji ubezpieczeniowej lub do momentu wygaśnięcia obowiązku przechowywania danych wynikającego z przepisów prawa.</w:t>
      </w:r>
    </w:p>
    <w:p w14:paraId="0642F0D6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14:paraId="0394CB32" w14:textId="7AA62682" w:rsidR="00CB7DC0" w:rsidRPr="00CB7DC0" w:rsidRDefault="00CB7DC0" w:rsidP="00CB7DC0">
      <w:pPr>
        <w:autoSpaceDN w:val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W zakresie, w jakim podstawą przetwarzania danych jest zgoda, Pani/Pana dane osobowe będą przetwarzane do czasu jej wycofania.</w:t>
      </w:r>
      <w:r w:rsidRPr="009D491F">
        <w:rPr>
          <w:rFonts w:cs="Tahoma"/>
          <w:b/>
          <w:color w:val="002355"/>
          <w:sz w:val="18"/>
          <w:szCs w:val="18"/>
        </w:rPr>
        <w:t xml:space="preserve"> </w:t>
      </w:r>
    </w:p>
    <w:p w14:paraId="7E43E6E5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b/>
          <w:color w:val="002355"/>
          <w:sz w:val="18"/>
          <w:szCs w:val="18"/>
        </w:rPr>
      </w:pPr>
      <w:r w:rsidRPr="009D491F">
        <w:rPr>
          <w:rFonts w:cs="Tahoma"/>
          <w:b/>
          <w:color w:val="002355"/>
          <w:sz w:val="18"/>
          <w:szCs w:val="18"/>
        </w:rPr>
        <w:t>[Przekazywanie danych]</w:t>
      </w:r>
    </w:p>
    <w:p w14:paraId="0DFDE611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Pani/Pana dane osobowe mogą być udostępnione podmiotom i organom upoważnionym do przetwarzania tych danych na podstawie przepisów prawa.</w:t>
      </w:r>
    </w:p>
    <w:p w14:paraId="606FCBDA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Pani/Pana dane osobowe mogą być udostępnione zakładom reasekuracji, a także mogą być przekazywane innym spółkom z Grupy PZU, jeśli wyraziła Pani/Pan zgodę na takie przekazanie.</w:t>
      </w:r>
    </w:p>
    <w:p w14:paraId="3BEC5472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</w:t>
      </w:r>
    </w:p>
    <w:p w14:paraId="16843300" w14:textId="07665F82" w:rsidR="00CB7DC0" w:rsidRPr="00CB7DC0" w:rsidRDefault="00CB7DC0" w:rsidP="00CB7DC0">
      <w:pPr>
        <w:autoSpaceDN w:val="0"/>
        <w:textAlignment w:val="baseline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Pani/Pana dane osobowe mogą być udostępnione podmiotom w państwach poza Europejskim Obszarem Gospodarczym w związku z realizacją umowy ubezpieczenia komunikacyjnego albo turystycznego.</w:t>
      </w:r>
    </w:p>
    <w:p w14:paraId="68A5342E" w14:textId="77777777" w:rsidR="00CB7DC0" w:rsidRPr="009D491F" w:rsidRDefault="00CB7DC0" w:rsidP="00CB7DC0">
      <w:pPr>
        <w:autoSpaceDN w:val="0"/>
        <w:spacing w:after="0"/>
        <w:textAlignment w:val="baseline"/>
        <w:rPr>
          <w:rFonts w:cs="Tahoma"/>
          <w:b/>
          <w:color w:val="002355"/>
          <w:sz w:val="18"/>
          <w:szCs w:val="18"/>
        </w:rPr>
      </w:pPr>
      <w:r w:rsidRPr="009D491F">
        <w:rPr>
          <w:rFonts w:cs="Tahoma"/>
          <w:b/>
          <w:color w:val="002355"/>
          <w:sz w:val="18"/>
          <w:szCs w:val="18"/>
        </w:rPr>
        <w:t>[Pani/Pana prawa]</w:t>
      </w:r>
    </w:p>
    <w:p w14:paraId="24CFB6DC" w14:textId="77777777" w:rsidR="00CB7DC0" w:rsidRPr="009D491F" w:rsidRDefault="00CB7DC0" w:rsidP="00CB7DC0">
      <w:pPr>
        <w:spacing w:after="0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Przysługuje Pani/Panu prawo dostępu do swoich danych osobowych oraz prawo żądania ich sprostowania, ich usunięcia lub ograniczenia ich przetwarzania.</w:t>
      </w:r>
    </w:p>
    <w:p w14:paraId="4FA6C9D9" w14:textId="77777777" w:rsidR="00CB7DC0" w:rsidRPr="009D491F" w:rsidRDefault="00CB7DC0" w:rsidP="00CB7DC0">
      <w:pPr>
        <w:spacing w:after="0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14:paraId="4C9A5EF3" w14:textId="77777777" w:rsidR="00CB7DC0" w:rsidRPr="009D491F" w:rsidRDefault="00CB7DC0" w:rsidP="00CB7DC0">
      <w:pPr>
        <w:spacing w:after="0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14:paraId="5939774D" w14:textId="77777777" w:rsidR="00CB7DC0" w:rsidRPr="009D491F" w:rsidRDefault="00CB7DC0" w:rsidP="00CB7DC0">
      <w:pPr>
        <w:spacing w:after="0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</w:t>
      </w:r>
    </w:p>
    <w:p w14:paraId="0CA2BBD0" w14:textId="77777777" w:rsidR="00CB7DC0" w:rsidRPr="009D491F" w:rsidRDefault="00CB7DC0" w:rsidP="00CB7DC0">
      <w:pPr>
        <w:spacing w:after="0"/>
        <w:rPr>
          <w:rFonts w:cs="Tahoma"/>
          <w:color w:val="002355"/>
          <w:sz w:val="18"/>
          <w:szCs w:val="18"/>
        </w:rPr>
      </w:pPr>
      <w:r w:rsidRPr="009D491F">
        <w:rPr>
          <w:rFonts w:cs="Tahoma"/>
          <w:color w:val="002355"/>
          <w:sz w:val="18"/>
          <w:szCs w:val="18"/>
        </w:rPr>
        <w:t>W celu skorzystania z powyższych praw należy skontaktować się z administratorem lub z Inspektorem Ochrony Danych, korzystając ze wskazanych wyżej danych kontaktowych.</w:t>
      </w:r>
    </w:p>
    <w:p w14:paraId="5A0BD12F" w14:textId="77777777" w:rsidR="00CB7DC0" w:rsidRDefault="00CB7DC0" w:rsidP="00CB7DC0">
      <w:pPr>
        <w:pStyle w:val="PZUNiebieskiiTahoma"/>
        <w:rPr>
          <w:rFonts w:cs="Tahoma"/>
          <w:color w:val="002355"/>
          <w:lang w:val="pl-PL"/>
        </w:rPr>
      </w:pPr>
      <w:r w:rsidRPr="009D491F">
        <w:rPr>
          <w:color w:val="002355"/>
        </w:rPr>
        <w:t>Przysługuje Pani/Panu prawo wniesienia skargi do organu nadzorczego zajmującego się ochroną danych osobowych w Polsce</w:t>
      </w:r>
      <w:r>
        <w:rPr>
          <w:color w:val="002355"/>
          <w:lang w:val="pl-PL"/>
        </w:rPr>
        <w:t>.</w:t>
      </w:r>
    </w:p>
    <w:p w14:paraId="1264E1E0" w14:textId="77777777" w:rsidR="00CB7DC0" w:rsidRDefault="00CB7DC0" w:rsidP="00CB7DC0">
      <w:pPr>
        <w:rPr>
          <w:rFonts w:cs="Tahoma"/>
          <w:color w:val="002060"/>
          <w:sz w:val="18"/>
          <w:szCs w:val="18"/>
        </w:rPr>
      </w:pPr>
    </w:p>
    <w:p w14:paraId="433A1422" w14:textId="77777777" w:rsidR="00CB7DC0" w:rsidRPr="000B4B04" w:rsidRDefault="00CB7DC0" w:rsidP="00CB7DC0">
      <w:pPr>
        <w:rPr>
          <w:rFonts w:cs="Tahoma"/>
          <w:color w:val="002355"/>
          <w:sz w:val="18"/>
          <w:szCs w:val="18"/>
        </w:rPr>
      </w:pPr>
      <w:r w:rsidRPr="000B4B04">
        <w:rPr>
          <w:rFonts w:cs="Tahoma"/>
          <w:color w:val="002355"/>
          <w:sz w:val="18"/>
          <w:szCs w:val="18"/>
        </w:rPr>
        <w:t>Oświadczam, że zapoznałam/em się z powyższą „Informacją Administratora danych osobowych” o przetwarzaniu moich danych osobowych</w:t>
      </w:r>
      <w:r>
        <w:rPr>
          <w:rFonts w:cs="Tahoma"/>
          <w:color w:val="002355"/>
          <w:sz w:val="18"/>
          <w:szCs w:val="18"/>
        </w:rPr>
        <w:t>.</w:t>
      </w:r>
    </w:p>
    <w:p w14:paraId="26233A50" w14:textId="77777777" w:rsidR="00CB7DC0" w:rsidRDefault="00CB7DC0" w:rsidP="00CB7DC0">
      <w:pPr>
        <w:rPr>
          <w:rFonts w:cs="Tahoma"/>
          <w:color w:val="002060"/>
          <w:sz w:val="18"/>
          <w:szCs w:val="18"/>
        </w:rPr>
      </w:pPr>
    </w:p>
    <w:p w14:paraId="3080E05C" w14:textId="77777777" w:rsidR="00CB7DC0" w:rsidRDefault="00CB7DC0" w:rsidP="00CB7DC0">
      <w:pPr>
        <w:rPr>
          <w:sz w:val="20"/>
        </w:rPr>
      </w:pPr>
    </w:p>
    <w:tbl>
      <w:tblPr>
        <w:tblW w:w="1093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282"/>
        <w:gridCol w:w="236"/>
        <w:gridCol w:w="236"/>
        <w:gridCol w:w="319"/>
        <w:gridCol w:w="236"/>
        <w:gridCol w:w="236"/>
        <w:gridCol w:w="319"/>
        <w:gridCol w:w="236"/>
        <w:gridCol w:w="236"/>
        <w:gridCol w:w="236"/>
        <w:gridCol w:w="236"/>
        <w:gridCol w:w="712"/>
        <w:gridCol w:w="4097"/>
      </w:tblGrid>
      <w:tr w:rsidR="00CB7DC0" w:rsidRPr="0048739D" w14:paraId="67130CD8" w14:textId="77777777" w:rsidTr="00EA7FCD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5B2C0655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  <w:szCs w:val="10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6376C"/>
            </w:tcBorders>
            <w:vAlign w:val="center"/>
          </w:tcPr>
          <w:p w14:paraId="42FBCDB6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510F88FF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5C077C39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06376C"/>
              <w:bottom w:val="nil"/>
              <w:right w:val="single" w:sz="4" w:space="0" w:color="06376C"/>
            </w:tcBorders>
            <w:vAlign w:val="center"/>
          </w:tcPr>
          <w:p w14:paraId="26356B87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t>–</w:t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6A6AE532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21E79020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06376C"/>
              <w:bottom w:val="nil"/>
              <w:right w:val="single" w:sz="4" w:space="0" w:color="06376C"/>
            </w:tcBorders>
            <w:vAlign w:val="center"/>
          </w:tcPr>
          <w:p w14:paraId="4B90D0C0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t>–</w:t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0DA52746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13E073E3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24CA7B92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6376C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06F35B0C" w14:textId="77777777" w:rsidR="00CB7DC0" w:rsidRPr="0048739D" w:rsidRDefault="00CB7DC0" w:rsidP="00EA7FCD">
            <w:pPr>
              <w:pStyle w:val="PZUNiebieskiiTahoma"/>
              <w:jc w:val="center"/>
              <w:rPr>
                <w:rFonts w:cs="Tahoma"/>
                <w:color w:val="002355"/>
                <w:sz w:val="14"/>
              </w:rPr>
            </w:pPr>
            <w:r w:rsidRPr="0048739D">
              <w:rPr>
                <w:rFonts w:cs="Tahoma"/>
                <w:color w:val="002355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8739D">
              <w:rPr>
                <w:rFonts w:cs="Tahoma"/>
                <w:color w:val="002355"/>
              </w:rPr>
              <w:instrText xml:space="preserve"> FORMTEXT </w:instrText>
            </w:r>
            <w:r w:rsidRPr="0048739D">
              <w:rPr>
                <w:rFonts w:cs="Tahoma"/>
                <w:color w:val="002355"/>
              </w:rPr>
            </w:r>
            <w:r w:rsidRPr="0048739D">
              <w:rPr>
                <w:rFonts w:cs="Tahoma"/>
                <w:color w:val="002355"/>
              </w:rPr>
              <w:fldChar w:fldCharType="separate"/>
            </w:r>
            <w:r w:rsidRPr="0048739D">
              <w:rPr>
                <w:rFonts w:cs="Tahoma"/>
                <w:noProof/>
                <w:color w:val="002355"/>
              </w:rPr>
              <w:t> </w:t>
            </w:r>
            <w:r w:rsidRPr="0048739D">
              <w:rPr>
                <w:rFonts w:cs="Tahoma"/>
                <w:color w:val="002355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6376C"/>
            </w:tcBorders>
            <w:vAlign w:val="center"/>
          </w:tcPr>
          <w:p w14:paraId="40F88804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1986E52F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</w:rPr>
            </w:pPr>
          </w:p>
        </w:tc>
      </w:tr>
      <w:tr w:rsidR="00CB7DC0" w:rsidRPr="0048739D" w14:paraId="64D576F5" w14:textId="77777777" w:rsidTr="00EA7FCD">
        <w:tc>
          <w:tcPr>
            <w:tcW w:w="3320" w:type="dxa"/>
            <w:tcBorders>
              <w:top w:val="single" w:sz="4" w:space="0" w:color="06376C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E0B354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  <w:szCs w:val="10"/>
              </w:rPr>
            </w:pPr>
            <w:r w:rsidRPr="0048739D">
              <w:rPr>
                <w:rFonts w:cs="Tahoma"/>
                <w:color w:val="002355"/>
                <w:sz w:val="14"/>
                <w:szCs w:val="10"/>
              </w:rPr>
              <w:t>Miejscowość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4C76D5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  <w:szCs w:val="10"/>
              </w:rPr>
            </w:pPr>
          </w:p>
        </w:tc>
        <w:tc>
          <w:tcPr>
            <w:tcW w:w="3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7790A3" w14:textId="77777777" w:rsidR="00CB7DC0" w:rsidRPr="0048739D" w:rsidRDefault="00CB7DC0" w:rsidP="00EA7FCD">
            <w:pPr>
              <w:pStyle w:val="PZUNiebieskiiTahoma"/>
              <w:rPr>
                <w:rFonts w:cs="Tahoma"/>
                <w:color w:val="002355"/>
                <w:sz w:val="14"/>
              </w:rPr>
            </w:pPr>
            <w:r w:rsidRPr="0048739D">
              <w:rPr>
                <w:rFonts w:cs="Tahoma"/>
                <w:color w:val="002355"/>
                <w:sz w:val="14"/>
                <w:szCs w:val="10"/>
              </w:rPr>
              <w:t>Data</w:t>
            </w:r>
          </w:p>
        </w:tc>
        <w:tc>
          <w:tcPr>
            <w:tcW w:w="4097" w:type="dxa"/>
            <w:tcBorders>
              <w:top w:val="single" w:sz="4" w:space="0" w:color="06376C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F48D16" w14:textId="77777777" w:rsidR="00CB7DC0" w:rsidRPr="003424A7" w:rsidRDefault="00CB7DC0" w:rsidP="00EA7FCD">
            <w:pPr>
              <w:pStyle w:val="PZUNiebieskiiTahoma"/>
              <w:rPr>
                <w:rFonts w:cs="Tahoma"/>
                <w:color w:val="002355"/>
                <w:sz w:val="14"/>
                <w:lang w:val="pl-PL"/>
              </w:rPr>
            </w:pPr>
            <w:r>
              <w:rPr>
                <w:rFonts w:cs="Tahoma"/>
                <w:color w:val="002355"/>
                <w:sz w:val="14"/>
              </w:rPr>
              <w:t>P</w:t>
            </w:r>
            <w:r w:rsidRPr="0048739D">
              <w:rPr>
                <w:rFonts w:cs="Tahoma"/>
                <w:color w:val="002355"/>
                <w:sz w:val="14"/>
              </w:rPr>
              <w:t>odpis</w:t>
            </w:r>
          </w:p>
        </w:tc>
      </w:tr>
    </w:tbl>
    <w:p w14:paraId="1069E5E9" w14:textId="77777777" w:rsidR="006211D9" w:rsidRPr="006211D9" w:rsidRDefault="006211D9" w:rsidP="006211D9">
      <w:pPr>
        <w:spacing w:after="0" w:line="240" w:lineRule="auto"/>
        <w:rPr>
          <w:color w:val="002355"/>
          <w:sz w:val="20"/>
          <w:szCs w:val="20"/>
        </w:rPr>
      </w:pPr>
    </w:p>
    <w:p w14:paraId="1069E5EA" w14:textId="77777777" w:rsidR="006211D9" w:rsidRPr="006211D9" w:rsidRDefault="006211D9" w:rsidP="006211D9">
      <w:pPr>
        <w:spacing w:after="0" w:line="240" w:lineRule="auto"/>
        <w:rPr>
          <w:color w:val="002355"/>
          <w:sz w:val="20"/>
          <w:szCs w:val="20"/>
        </w:rPr>
      </w:pPr>
    </w:p>
    <w:p w14:paraId="1069E5F3" w14:textId="77777777" w:rsidR="006211D9" w:rsidRPr="006211D9" w:rsidRDefault="006211D9" w:rsidP="006211D9">
      <w:pPr>
        <w:spacing w:after="0" w:line="240" w:lineRule="auto"/>
        <w:rPr>
          <w:color w:val="002355"/>
          <w:sz w:val="18"/>
          <w:szCs w:val="18"/>
        </w:rPr>
      </w:pPr>
    </w:p>
    <w:sectPr w:rsidR="006211D9" w:rsidRPr="006211D9" w:rsidSect="00014BAE">
      <w:footerReference w:type="default" r:id="rId14"/>
      <w:footerReference w:type="first" r:id="rId15"/>
      <w:pgSz w:w="11906" w:h="16838"/>
      <w:pgMar w:top="454" w:right="454" w:bottom="454" w:left="45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2D19" w14:textId="77777777" w:rsidR="00F44FDB" w:rsidRDefault="00F44FDB" w:rsidP="00991C59">
      <w:pPr>
        <w:spacing w:after="0" w:line="240" w:lineRule="auto"/>
      </w:pPr>
      <w:r>
        <w:separator/>
      </w:r>
    </w:p>
  </w:endnote>
  <w:endnote w:type="continuationSeparator" w:id="0">
    <w:p w14:paraId="06607A07" w14:textId="77777777" w:rsidR="00F44FDB" w:rsidRDefault="00F44FDB" w:rsidP="009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0" w:type="pct"/>
      <w:tblInd w:w="108" w:type="dxa"/>
      <w:tblLook w:val="04A0" w:firstRow="1" w:lastRow="0" w:firstColumn="1" w:lastColumn="0" w:noHBand="0" w:noVBand="1"/>
    </w:tblPr>
    <w:tblGrid>
      <w:gridCol w:w="9314"/>
      <w:gridCol w:w="1121"/>
      <w:gridCol w:w="510"/>
    </w:tblGrid>
    <w:tr w:rsidR="00991C59" w:rsidRPr="00FE0B18" w14:paraId="1069E5FD" w14:textId="77777777" w:rsidTr="006D1363">
      <w:trPr>
        <w:trHeight w:val="79"/>
      </w:trPr>
      <w:tc>
        <w:tcPr>
          <w:tcW w:w="4255" w:type="pct"/>
        </w:tcPr>
        <w:p w14:paraId="1069E5FA" w14:textId="77777777" w:rsidR="00991C59" w:rsidRPr="0079483C" w:rsidRDefault="00991C59" w:rsidP="006D1363">
          <w:pPr>
            <w:pStyle w:val="Stopka"/>
            <w:rPr>
              <w:rFonts w:cs="Tahoma"/>
              <w:color w:val="003C7D"/>
              <w:sz w:val="14"/>
              <w:szCs w:val="14"/>
            </w:rPr>
          </w:pPr>
        </w:p>
      </w:tc>
      <w:tc>
        <w:tcPr>
          <w:tcW w:w="512" w:type="pct"/>
        </w:tcPr>
        <w:p w14:paraId="1069E5FB" w14:textId="77777777" w:rsidR="00991C59" w:rsidRPr="0079483C" w:rsidRDefault="00991C59" w:rsidP="006D1363">
          <w:pPr>
            <w:pStyle w:val="Stopka"/>
            <w:jc w:val="right"/>
            <w:rPr>
              <w:rFonts w:cs="Tahoma"/>
              <w:color w:val="003C7D"/>
              <w:sz w:val="14"/>
              <w:szCs w:val="14"/>
            </w:rPr>
          </w:pPr>
        </w:p>
      </w:tc>
      <w:tc>
        <w:tcPr>
          <w:tcW w:w="233" w:type="pct"/>
        </w:tcPr>
        <w:p w14:paraId="1069E5FC" w14:textId="77777777" w:rsidR="00991C59" w:rsidRPr="0079483C" w:rsidRDefault="00991C59" w:rsidP="006D1363">
          <w:pPr>
            <w:pStyle w:val="Stopka"/>
            <w:jc w:val="right"/>
            <w:rPr>
              <w:rFonts w:cs="Tahoma"/>
              <w:color w:val="003C7D"/>
              <w:sz w:val="18"/>
              <w:szCs w:val="18"/>
            </w:rPr>
          </w:pPr>
          <w:r w:rsidRPr="0079483C">
            <w:rPr>
              <w:rFonts w:cs="Tahoma"/>
              <w:color w:val="003C7D"/>
              <w:sz w:val="18"/>
              <w:szCs w:val="18"/>
            </w:rPr>
            <w:fldChar w:fldCharType="begin"/>
          </w:r>
          <w:r w:rsidRPr="0079483C">
            <w:rPr>
              <w:rFonts w:cs="Tahoma"/>
              <w:color w:val="003C7D"/>
              <w:sz w:val="18"/>
              <w:szCs w:val="18"/>
            </w:rPr>
            <w:instrText>PAGE</w:instrTex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separate"/>
          </w:r>
          <w:r w:rsidR="00891A89">
            <w:rPr>
              <w:rFonts w:cs="Tahoma"/>
              <w:noProof/>
              <w:color w:val="003C7D"/>
              <w:sz w:val="18"/>
              <w:szCs w:val="18"/>
            </w:rPr>
            <w:t>2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end"/>
          </w:r>
          <w:r w:rsidRPr="0079483C">
            <w:rPr>
              <w:rFonts w:cs="Tahoma"/>
              <w:color w:val="003C7D"/>
              <w:sz w:val="18"/>
              <w:szCs w:val="18"/>
            </w:rPr>
            <w:t>/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begin"/>
          </w:r>
          <w:r w:rsidRPr="0079483C">
            <w:rPr>
              <w:rFonts w:cs="Tahoma"/>
              <w:color w:val="003C7D"/>
              <w:sz w:val="18"/>
              <w:szCs w:val="18"/>
            </w:rPr>
            <w:instrText>NUMPAGES</w:instrTex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separate"/>
          </w:r>
          <w:r w:rsidR="00891A89">
            <w:rPr>
              <w:rFonts w:cs="Tahoma"/>
              <w:noProof/>
              <w:color w:val="003C7D"/>
              <w:sz w:val="18"/>
              <w:szCs w:val="18"/>
            </w:rPr>
            <w:t>2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end"/>
          </w:r>
        </w:p>
      </w:tc>
    </w:tr>
  </w:tbl>
  <w:p w14:paraId="1069E5FE" w14:textId="77777777" w:rsidR="00991C59" w:rsidRDefault="00991C59" w:rsidP="00991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0" w:type="pct"/>
      <w:tblInd w:w="108" w:type="dxa"/>
      <w:tblLook w:val="04A0" w:firstRow="1" w:lastRow="0" w:firstColumn="1" w:lastColumn="0" w:noHBand="0" w:noVBand="1"/>
    </w:tblPr>
    <w:tblGrid>
      <w:gridCol w:w="9314"/>
      <w:gridCol w:w="1121"/>
      <w:gridCol w:w="510"/>
    </w:tblGrid>
    <w:tr w:rsidR="00014BAE" w:rsidRPr="00FE0B18" w14:paraId="1069E603" w14:textId="77777777" w:rsidTr="006A7341">
      <w:trPr>
        <w:trHeight w:val="79"/>
      </w:trPr>
      <w:tc>
        <w:tcPr>
          <w:tcW w:w="4255" w:type="pct"/>
        </w:tcPr>
        <w:p w14:paraId="1069E5FF" w14:textId="77777777" w:rsidR="00014BAE" w:rsidRPr="00C712D9" w:rsidRDefault="00014BAE" w:rsidP="006A7341">
          <w:pPr>
            <w:pStyle w:val="PZUNiebieskiiTahoma"/>
            <w:ind w:right="0"/>
            <w:rPr>
              <w:rFonts w:cs="Tahoma"/>
              <w:color w:val="003C7D"/>
              <w:sz w:val="14"/>
              <w:szCs w:val="14"/>
              <w:lang w:val="pl-PL" w:eastAsia="en-US"/>
            </w:rPr>
          </w:pPr>
          <w:r w:rsidRPr="00C712D9">
            <w:rPr>
              <w:rFonts w:cs="Tahoma"/>
              <w:color w:val="003C7D"/>
              <w:sz w:val="14"/>
              <w:szCs w:val="14"/>
              <w:lang w:val="pl-PL" w:eastAsia="en-US"/>
            </w:rPr>
            <w:t xml:space="preserve">Powszechny Zakład Ubezpieczeń Spółka Akcyjna, Sąd Rejonowy dla m.st. Warszawy, XII Wydział Gospodarczy, KRS 9831, NIP 526–025–10–49, </w:t>
          </w:r>
        </w:p>
        <w:p w14:paraId="1069E600" w14:textId="77777777" w:rsidR="00014BAE" w:rsidRPr="0079483C" w:rsidRDefault="00014BAE" w:rsidP="006A7341">
          <w:pPr>
            <w:pStyle w:val="Stopka"/>
            <w:rPr>
              <w:rFonts w:cs="Tahoma"/>
              <w:color w:val="003C7D"/>
              <w:sz w:val="14"/>
              <w:szCs w:val="14"/>
            </w:rPr>
          </w:pPr>
          <w:r w:rsidRPr="0079483C">
            <w:rPr>
              <w:rFonts w:cs="Tahoma"/>
              <w:color w:val="003C7D"/>
              <w:sz w:val="14"/>
              <w:szCs w:val="14"/>
            </w:rPr>
            <w:t>kapitał zakładowy: 86 352 300,00 zł wpłacony w całości, al. Jana Pawła II 24, 00–133 Warszawa, www.pzu.pl, infolinia: 801 102 102</w:t>
          </w:r>
        </w:p>
      </w:tc>
      <w:tc>
        <w:tcPr>
          <w:tcW w:w="512" w:type="pct"/>
        </w:tcPr>
        <w:p w14:paraId="1069E601" w14:textId="77777777" w:rsidR="00014BAE" w:rsidRPr="0079483C" w:rsidRDefault="00014BAE" w:rsidP="006A7341">
          <w:pPr>
            <w:pStyle w:val="Stopka"/>
            <w:jc w:val="right"/>
            <w:rPr>
              <w:rFonts w:cs="Tahoma"/>
              <w:color w:val="003C7D"/>
              <w:sz w:val="14"/>
              <w:szCs w:val="14"/>
            </w:rPr>
          </w:pPr>
        </w:p>
      </w:tc>
      <w:tc>
        <w:tcPr>
          <w:tcW w:w="233" w:type="pct"/>
        </w:tcPr>
        <w:p w14:paraId="1069E602" w14:textId="77777777" w:rsidR="00014BAE" w:rsidRPr="0079483C" w:rsidRDefault="00014BAE" w:rsidP="006A7341">
          <w:pPr>
            <w:pStyle w:val="Stopka"/>
            <w:jc w:val="right"/>
            <w:rPr>
              <w:rFonts w:cs="Tahoma"/>
              <w:color w:val="003C7D"/>
              <w:sz w:val="18"/>
              <w:szCs w:val="18"/>
            </w:rPr>
          </w:pPr>
          <w:r w:rsidRPr="0079483C">
            <w:rPr>
              <w:rFonts w:cs="Tahoma"/>
              <w:color w:val="003C7D"/>
              <w:sz w:val="18"/>
              <w:szCs w:val="18"/>
            </w:rPr>
            <w:fldChar w:fldCharType="begin"/>
          </w:r>
          <w:r w:rsidRPr="0079483C">
            <w:rPr>
              <w:rFonts w:cs="Tahoma"/>
              <w:color w:val="003C7D"/>
              <w:sz w:val="18"/>
              <w:szCs w:val="18"/>
            </w:rPr>
            <w:instrText>PAGE</w:instrTex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separate"/>
          </w:r>
          <w:r w:rsidR="00891A89">
            <w:rPr>
              <w:rFonts w:cs="Tahoma"/>
              <w:noProof/>
              <w:color w:val="003C7D"/>
              <w:sz w:val="18"/>
              <w:szCs w:val="18"/>
            </w:rPr>
            <w:t>1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end"/>
          </w:r>
          <w:r w:rsidRPr="0079483C">
            <w:rPr>
              <w:rFonts w:cs="Tahoma"/>
              <w:color w:val="003C7D"/>
              <w:sz w:val="18"/>
              <w:szCs w:val="18"/>
            </w:rPr>
            <w:t>/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begin"/>
          </w:r>
          <w:r w:rsidRPr="0079483C">
            <w:rPr>
              <w:rFonts w:cs="Tahoma"/>
              <w:color w:val="003C7D"/>
              <w:sz w:val="18"/>
              <w:szCs w:val="18"/>
            </w:rPr>
            <w:instrText>NUMPAGES</w:instrTex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separate"/>
          </w:r>
          <w:r w:rsidR="00891A89">
            <w:rPr>
              <w:rFonts w:cs="Tahoma"/>
              <w:noProof/>
              <w:color w:val="003C7D"/>
              <w:sz w:val="18"/>
              <w:szCs w:val="18"/>
            </w:rPr>
            <w:t>2</w:t>
          </w:r>
          <w:r w:rsidRPr="0079483C">
            <w:rPr>
              <w:rFonts w:cs="Tahoma"/>
              <w:color w:val="003C7D"/>
              <w:sz w:val="18"/>
              <w:szCs w:val="18"/>
            </w:rPr>
            <w:fldChar w:fldCharType="end"/>
          </w:r>
        </w:p>
      </w:tc>
    </w:tr>
  </w:tbl>
  <w:p w14:paraId="1069E604" w14:textId="77777777" w:rsidR="00014BAE" w:rsidRDefault="0001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4CC6" w14:textId="77777777" w:rsidR="00F44FDB" w:rsidRDefault="00F44FDB" w:rsidP="00991C59">
      <w:pPr>
        <w:spacing w:after="0" w:line="240" w:lineRule="auto"/>
      </w:pPr>
      <w:r>
        <w:separator/>
      </w:r>
    </w:p>
  </w:footnote>
  <w:footnote w:type="continuationSeparator" w:id="0">
    <w:p w14:paraId="6BA180E5" w14:textId="77777777" w:rsidR="00F44FDB" w:rsidRDefault="00F44FDB" w:rsidP="0099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B8"/>
    <w:multiLevelType w:val="hybridMultilevel"/>
    <w:tmpl w:val="63AC3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C"/>
    <w:rsid w:val="00014BAE"/>
    <w:rsid w:val="000D4170"/>
    <w:rsid w:val="00156F8E"/>
    <w:rsid w:val="0018670D"/>
    <w:rsid w:val="00186FA9"/>
    <w:rsid w:val="002E0AEF"/>
    <w:rsid w:val="002E3B56"/>
    <w:rsid w:val="0031022B"/>
    <w:rsid w:val="003511C3"/>
    <w:rsid w:val="003C4DE0"/>
    <w:rsid w:val="004A4F09"/>
    <w:rsid w:val="00512936"/>
    <w:rsid w:val="00532B4E"/>
    <w:rsid w:val="0060759B"/>
    <w:rsid w:val="006211D9"/>
    <w:rsid w:val="006E6EBC"/>
    <w:rsid w:val="006F2D6A"/>
    <w:rsid w:val="006F5504"/>
    <w:rsid w:val="007505F3"/>
    <w:rsid w:val="0076296D"/>
    <w:rsid w:val="007F71C1"/>
    <w:rsid w:val="00872B09"/>
    <w:rsid w:val="00891A89"/>
    <w:rsid w:val="00925F8C"/>
    <w:rsid w:val="00950D9D"/>
    <w:rsid w:val="00977DDA"/>
    <w:rsid w:val="00991C59"/>
    <w:rsid w:val="009D0E3F"/>
    <w:rsid w:val="00A55519"/>
    <w:rsid w:val="00A828C3"/>
    <w:rsid w:val="00AA77E3"/>
    <w:rsid w:val="00AD4F4A"/>
    <w:rsid w:val="00C23854"/>
    <w:rsid w:val="00C3455B"/>
    <w:rsid w:val="00CB7DC0"/>
    <w:rsid w:val="00D85B15"/>
    <w:rsid w:val="00E4713D"/>
    <w:rsid w:val="00E53A8D"/>
    <w:rsid w:val="00E85E18"/>
    <w:rsid w:val="00F44FDB"/>
    <w:rsid w:val="00F751D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9E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F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C59"/>
  </w:style>
  <w:style w:type="paragraph" w:styleId="Stopka">
    <w:name w:val="footer"/>
    <w:basedOn w:val="Normalny"/>
    <w:link w:val="StopkaZnak"/>
    <w:uiPriority w:val="99"/>
    <w:unhideWhenUsed/>
    <w:rsid w:val="0099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C59"/>
  </w:style>
  <w:style w:type="paragraph" w:customStyle="1" w:styleId="PZUNiebieskiiTahoma">
    <w:name w:val="PZU_Niebieski_i_Tahoma"/>
    <w:basedOn w:val="Normalny"/>
    <w:link w:val="PZUNiebieskiiTahomaZnak"/>
    <w:qFormat/>
    <w:rsid w:val="00991C59"/>
    <w:pPr>
      <w:spacing w:after="0" w:line="240" w:lineRule="auto"/>
      <w:ind w:right="5"/>
    </w:pPr>
    <w:rPr>
      <w:rFonts w:eastAsia="Calibri" w:cs="Times New Roman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rsid w:val="00991C59"/>
    <w:rPr>
      <w:rFonts w:eastAsia="Calibri" w:cs="Times New Roman"/>
      <w:color w:val="06376C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8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F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C59"/>
  </w:style>
  <w:style w:type="paragraph" w:styleId="Stopka">
    <w:name w:val="footer"/>
    <w:basedOn w:val="Normalny"/>
    <w:link w:val="StopkaZnak"/>
    <w:uiPriority w:val="99"/>
    <w:unhideWhenUsed/>
    <w:rsid w:val="0099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C59"/>
  </w:style>
  <w:style w:type="paragraph" w:customStyle="1" w:styleId="PZUNiebieskiiTahoma">
    <w:name w:val="PZU_Niebieski_i_Tahoma"/>
    <w:basedOn w:val="Normalny"/>
    <w:link w:val="PZUNiebieskiiTahomaZnak"/>
    <w:qFormat/>
    <w:rsid w:val="00991C59"/>
    <w:pPr>
      <w:spacing w:after="0" w:line="240" w:lineRule="auto"/>
      <w:ind w:right="5"/>
    </w:pPr>
    <w:rPr>
      <w:rFonts w:eastAsia="Calibri" w:cs="Times New Roman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rsid w:val="00991C59"/>
    <w:rPr>
      <w:rFonts w:eastAsia="Calibri" w:cs="Times New Roman"/>
      <w:color w:val="06376C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EFC05CD6C0F4E938165B7863BB0AC" ma:contentTypeVersion="1" ma:contentTypeDescription="Utwórz nowy dokument." ma:contentTypeScope="" ma:versionID="dc0121665bc0d8c763a868c3bf0b2c0c">
  <xsd:schema xmlns:xsd="http://www.w3.org/2001/XMLSchema" xmlns:xs="http://www.w3.org/2001/XMLSchema" xmlns:p="http://schemas.microsoft.com/office/2006/metadata/properties" xmlns:ns2="e146631b-43cc-4d30-abc9-eb69be5cd154" targetNamespace="http://schemas.microsoft.com/office/2006/metadata/properties" ma:root="true" ma:fieldsID="41c6822f860e568f09c19dc9ed49f26d" ns2:_="">
    <xsd:import namespace="e146631b-43cc-4d30-abc9-eb69be5cd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31b-43cc-4d30-abc9-eb69be5cd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46631b-43cc-4d30-abc9-eb69be5cd154">THF7PXD7REW7-9-6662</_dlc_DocId>
    <_dlc_DocIdUrl xmlns="e146631b-43cc-4d30-abc9-eb69be5cd154">
      <Url>http://za-dok.pzu.pl/sites/BUF/_layouts/DocIdRedir.aspx?ID=THF7PXD7REW7-9-6662</Url>
      <Description>THF7PXD7REW7-9-6662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4ACD-4AFA-436A-90FC-23B06F331B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90E178-23C7-427C-8AB7-85830D07A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6631b-43cc-4d30-abc9-eb69be5cd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8CD58-7189-46FD-B789-6AE71EC111E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146631b-43cc-4d30-abc9-eb69be5cd1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3F1CB2-3E43-4135-AF3E-45E2D07C05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76F6F3-1510-487A-AAE4-A60B5DE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</TotalTime>
  <Pages>2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Kalbarczyk Agnieszka (Centrala PZUSA)</dc:creator>
  <cp:lastModifiedBy>Kalbarczyk Agnieszka (Centrala PZUSA)</cp:lastModifiedBy>
  <cp:revision>2</cp:revision>
  <dcterms:created xsi:type="dcterms:W3CDTF">2018-08-10T13:29:00Z</dcterms:created>
  <dcterms:modified xsi:type="dcterms:W3CDTF">2018-08-10T13:29:00Z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7c7e36f4-4512-4ed7-8fbd-e5cd61da4863</vt:lpwstr>
  </property>
  <property fmtid="{D5CDD505-2E9C-101B-9397-08002B2CF9AE}" pid="3" name="ContentTypeId">
    <vt:lpwstr>0x010100344EFC05CD6C0F4E938165B7863BB0AC</vt:lpwstr>
  </property>
</Properties>
</file>