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4BA" w:rsidRDefault="003064BA" w:rsidP="00B71705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BC477B" w:rsidRDefault="00BC477B" w:rsidP="00B71705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BC477B" w:rsidRPr="009801E1" w:rsidRDefault="00BC477B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  <w:r w:rsidRPr="009801E1">
        <w:rPr>
          <w:sz w:val="32"/>
          <w:szCs w:val="32"/>
          <w:lang w:val="pl-PL"/>
        </w:rPr>
        <w:t xml:space="preserve">Informacja o zmianach w ofercie ubezpieczeniowych funduszy kapitałowych w ubezpieczeniu </w:t>
      </w:r>
      <w:r w:rsidR="001A4B3A" w:rsidRPr="009801E1">
        <w:rPr>
          <w:sz w:val="32"/>
          <w:szCs w:val="32"/>
          <w:lang w:val="pl-PL"/>
        </w:rPr>
        <w:t xml:space="preserve">Program Inwestycyjny </w:t>
      </w:r>
      <w:proofErr w:type="spellStart"/>
      <w:r w:rsidR="001A4B3A" w:rsidRPr="009801E1">
        <w:rPr>
          <w:sz w:val="32"/>
          <w:szCs w:val="32"/>
          <w:lang w:val="pl-PL"/>
        </w:rPr>
        <w:t>Prestige</w:t>
      </w:r>
      <w:proofErr w:type="spellEnd"/>
      <w:r w:rsidR="001A4B3A" w:rsidRPr="009801E1">
        <w:rPr>
          <w:sz w:val="32"/>
          <w:szCs w:val="32"/>
          <w:lang w:val="pl-PL"/>
        </w:rPr>
        <w:t xml:space="preserve"> </w:t>
      </w:r>
      <w:r w:rsidR="00856A4A">
        <w:rPr>
          <w:sz w:val="32"/>
          <w:szCs w:val="32"/>
          <w:lang w:val="pl-PL"/>
        </w:rPr>
        <w:t>–</w:t>
      </w:r>
      <w:r w:rsidR="009801E1" w:rsidRPr="009801E1">
        <w:rPr>
          <w:sz w:val="32"/>
          <w:szCs w:val="32"/>
          <w:lang w:val="pl-PL"/>
        </w:rPr>
        <w:t xml:space="preserve"> </w:t>
      </w:r>
      <w:r w:rsidR="00EF44D9">
        <w:rPr>
          <w:sz w:val="32"/>
          <w:szCs w:val="32"/>
          <w:lang w:val="pl-PL"/>
        </w:rPr>
        <w:t>EUR</w:t>
      </w:r>
    </w:p>
    <w:p w:rsidR="001A4B3A" w:rsidRPr="009801E1" w:rsidRDefault="001A4B3A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856A4A" w:rsidRDefault="001A4B3A" w:rsidP="001A4B3A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color w:val="000000" w:themeColor="text1"/>
          <w:szCs w:val="18"/>
        </w:rPr>
      </w:pP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 xml:space="preserve">Informacja o </w:t>
      </w:r>
      <w:r w:rsidR="007C7A9C" w:rsidRPr="009801E1">
        <w:rPr>
          <w:rFonts w:asciiTheme="minorHAnsi" w:hAnsiTheme="minorHAnsi" w:cstheme="minorHAnsi"/>
          <w:b/>
          <w:color w:val="000000" w:themeColor="text1"/>
          <w:szCs w:val="18"/>
        </w:rPr>
        <w:t>likwidacji fundusz</w:t>
      </w:r>
      <w:r w:rsidR="00856A4A">
        <w:rPr>
          <w:rFonts w:asciiTheme="minorHAnsi" w:hAnsiTheme="minorHAnsi" w:cstheme="minorHAnsi"/>
          <w:b/>
          <w:color w:val="000000" w:themeColor="text1"/>
          <w:szCs w:val="18"/>
        </w:rPr>
        <w:t xml:space="preserve">y HSBC, o których mowa poniżej: </w:t>
      </w:r>
    </w:p>
    <w:tbl>
      <w:tblPr>
        <w:tblW w:w="100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4"/>
        <w:gridCol w:w="2410"/>
        <w:gridCol w:w="1559"/>
        <w:gridCol w:w="2433"/>
      </w:tblGrid>
      <w:tr w:rsidR="00B65867" w:rsidRPr="00867FA4" w:rsidTr="00E33C8E">
        <w:trPr>
          <w:trHeight w:val="615"/>
        </w:trPr>
        <w:tc>
          <w:tcPr>
            <w:tcW w:w="36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jc w:val="center"/>
              <w:rPr>
                <w:rFonts w:cs="Tahoma"/>
                <w:b/>
                <w:bCs/>
                <w:color w:val="555555"/>
                <w:szCs w:val="20"/>
              </w:rPr>
            </w:pPr>
            <w:r w:rsidRPr="00867FA4">
              <w:rPr>
                <w:rFonts w:cs="Tahoma"/>
                <w:b/>
                <w:bCs/>
                <w:szCs w:val="20"/>
              </w:rPr>
              <w:t>Fundusz Inwestycyjny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jc w:val="center"/>
              <w:rPr>
                <w:rFonts w:cs="Tahoma"/>
                <w:b/>
                <w:bCs/>
                <w:color w:val="555555"/>
                <w:szCs w:val="20"/>
              </w:rPr>
            </w:pPr>
            <w:r w:rsidRPr="00867FA4">
              <w:rPr>
                <w:rFonts w:cs="Tahoma"/>
                <w:b/>
                <w:bCs/>
                <w:szCs w:val="20"/>
              </w:rPr>
              <w:t>UFK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B65867" w:rsidRPr="00867FA4" w:rsidRDefault="00B65867" w:rsidP="001431E5">
            <w:pPr>
              <w:jc w:val="center"/>
              <w:rPr>
                <w:rFonts w:cs="Tahoma"/>
                <w:b/>
                <w:bCs/>
                <w:color w:val="1E1E1E"/>
                <w:szCs w:val="20"/>
              </w:rPr>
            </w:pPr>
            <w:r w:rsidRPr="00867FA4">
              <w:rPr>
                <w:rFonts w:cs="Tahoma"/>
                <w:b/>
                <w:bCs/>
                <w:szCs w:val="20"/>
              </w:rPr>
              <w:t>Kod funduszu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5867" w:rsidRPr="00CE6375" w:rsidRDefault="00B65867" w:rsidP="001431E5">
            <w:pPr>
              <w:ind w:left="142"/>
              <w:rPr>
                <w:rFonts w:ascii="Source Sans Pro" w:hAnsi="Source Sans Pro"/>
                <w:b/>
                <w:bCs/>
                <w:color w:val="555555"/>
                <w:sz w:val="20"/>
              </w:rPr>
            </w:pPr>
            <w:r w:rsidRPr="00CE6375">
              <w:rPr>
                <w:rFonts w:ascii="Source Sans Pro" w:hAnsi="Source Sans Pro"/>
                <w:b/>
                <w:bCs/>
                <w:sz w:val="20"/>
              </w:rPr>
              <w:t>Fundusz, do którego zostaną przeniesione środki</w:t>
            </w:r>
          </w:p>
        </w:tc>
      </w:tr>
      <w:tr w:rsidR="00B65867" w:rsidRPr="00867FA4" w:rsidTr="00E33C8E">
        <w:trPr>
          <w:trHeight w:val="270"/>
        </w:trPr>
        <w:tc>
          <w:tcPr>
            <w:tcW w:w="3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Global Investment </w:t>
            </w:r>
            <w:proofErr w:type="spellStart"/>
            <w:r w:rsidRPr="00867FA4">
              <w:rPr>
                <w:rFonts w:cs="Tahoma"/>
                <w:szCs w:val="20"/>
              </w:rPr>
              <w:t>Funds</w:t>
            </w:r>
            <w:proofErr w:type="spellEnd"/>
            <w:r w:rsidRPr="00867FA4">
              <w:rPr>
                <w:rFonts w:cs="Tahoma"/>
                <w:szCs w:val="20"/>
              </w:rPr>
              <w:t xml:space="preserve"> - Turkey Equity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>HSBC Turkey Equity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65867" w:rsidRPr="00867FA4" w:rsidRDefault="00B65867" w:rsidP="001431E5">
            <w:pPr>
              <w:jc w:val="center"/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>BFZ22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5867" w:rsidRPr="004667B6" w:rsidRDefault="00B65867" w:rsidP="001431E5">
            <w:pPr>
              <w:ind w:left="142"/>
              <w:rPr>
                <w:rFonts w:ascii="Source Sans Pro" w:hAnsi="Source Sans Pro"/>
                <w:color w:val="555555"/>
                <w:sz w:val="20"/>
                <w:lang w:val="en-US"/>
              </w:rPr>
            </w:pPr>
            <w:r w:rsidRPr="004667B6">
              <w:rPr>
                <w:rFonts w:ascii="Source Sans Pro" w:hAnsi="Source Sans Pro"/>
                <w:sz w:val="20"/>
                <w:lang w:val="en-US"/>
              </w:rPr>
              <w:t>Schroder ISF Brazil, Russia, India, China Fund</w:t>
            </w:r>
          </w:p>
        </w:tc>
      </w:tr>
      <w:tr w:rsidR="00B65867" w:rsidRPr="00867FA4" w:rsidTr="00E33C8E">
        <w:trPr>
          <w:trHeight w:val="270"/>
        </w:trPr>
        <w:tc>
          <w:tcPr>
            <w:tcW w:w="3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Euroland Equity </w:t>
            </w:r>
            <w:proofErr w:type="spellStart"/>
            <w:r w:rsidRPr="00867FA4">
              <w:rPr>
                <w:rFonts w:cs="Tahoma"/>
                <w:szCs w:val="20"/>
              </w:rPr>
              <w:t>Smaller</w:t>
            </w:r>
            <w:proofErr w:type="spellEnd"/>
            <w:r w:rsidRPr="00867FA4">
              <w:rPr>
                <w:rFonts w:cs="Tahoma"/>
                <w:szCs w:val="20"/>
              </w:rPr>
              <w:t xml:space="preserve"> </w:t>
            </w:r>
            <w:proofErr w:type="spellStart"/>
            <w:r w:rsidRPr="00867FA4">
              <w:rPr>
                <w:rFonts w:cs="Tahoma"/>
                <w:szCs w:val="20"/>
              </w:rPr>
              <w:t>Companies</w:t>
            </w:r>
            <w:proofErr w:type="spellEnd"/>
            <w:r w:rsidRPr="00867FA4">
              <w:rPr>
                <w:rFonts w:cs="Tahoma"/>
                <w:szCs w:val="20"/>
              </w:rPr>
              <w:t xml:space="preserve"> Fund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Euroland Equity </w:t>
            </w:r>
            <w:proofErr w:type="spellStart"/>
            <w:r w:rsidRPr="00867FA4">
              <w:rPr>
                <w:rFonts w:cs="Tahoma"/>
                <w:szCs w:val="20"/>
              </w:rPr>
              <w:t>Smaller</w:t>
            </w:r>
            <w:proofErr w:type="spellEnd"/>
            <w:r w:rsidRPr="00867FA4">
              <w:rPr>
                <w:rFonts w:cs="Tahoma"/>
                <w:szCs w:val="20"/>
              </w:rPr>
              <w:t xml:space="preserve"> </w:t>
            </w:r>
            <w:proofErr w:type="spellStart"/>
            <w:r w:rsidRPr="00867FA4">
              <w:rPr>
                <w:rFonts w:cs="Tahoma"/>
                <w:szCs w:val="20"/>
              </w:rPr>
              <w:t>Companies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65867" w:rsidRPr="00867FA4" w:rsidRDefault="00B65867" w:rsidP="001431E5">
            <w:pPr>
              <w:jc w:val="center"/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>BFI57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5867" w:rsidRPr="004667B6" w:rsidRDefault="00B65867" w:rsidP="001431E5">
            <w:pPr>
              <w:ind w:left="142"/>
              <w:rPr>
                <w:rFonts w:ascii="Source Sans Pro" w:hAnsi="Source Sans Pro"/>
                <w:color w:val="555555"/>
                <w:sz w:val="20"/>
                <w:lang w:val="en-US"/>
              </w:rPr>
            </w:pPr>
            <w:r w:rsidRPr="004667B6">
              <w:rPr>
                <w:rFonts w:ascii="Source Sans Pro" w:hAnsi="Source Sans Pro"/>
                <w:sz w:val="20"/>
                <w:lang w:val="en-US"/>
              </w:rPr>
              <w:t>Schroder ISF Brazil, Russia, India, China Fund</w:t>
            </w:r>
          </w:p>
        </w:tc>
      </w:tr>
      <w:tr w:rsidR="00B65867" w:rsidRPr="00867FA4" w:rsidTr="00C8511C">
        <w:trPr>
          <w:trHeight w:val="270"/>
        </w:trPr>
        <w:tc>
          <w:tcPr>
            <w:tcW w:w="3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>HSBC Euroland Equity Fund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>Euroland Equity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65867" w:rsidRPr="00867FA4" w:rsidRDefault="00B65867" w:rsidP="001431E5">
            <w:pPr>
              <w:jc w:val="center"/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>BFI58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5867" w:rsidRPr="004667B6" w:rsidRDefault="00B65867" w:rsidP="001431E5">
            <w:pPr>
              <w:ind w:left="142"/>
              <w:rPr>
                <w:rFonts w:ascii="Source Sans Pro" w:hAnsi="Source Sans Pro"/>
                <w:color w:val="555555"/>
                <w:sz w:val="20"/>
                <w:lang w:val="en-US"/>
              </w:rPr>
            </w:pPr>
            <w:r w:rsidRPr="004667B6">
              <w:rPr>
                <w:rFonts w:ascii="Source Sans Pro" w:hAnsi="Source Sans Pro"/>
                <w:sz w:val="20"/>
                <w:lang w:val="en-US"/>
              </w:rPr>
              <w:t>Schroder ISF Brazil, Russia, India, China Fund</w:t>
            </w:r>
          </w:p>
        </w:tc>
      </w:tr>
      <w:tr w:rsidR="00B65867" w:rsidRPr="00867FA4" w:rsidTr="00B65867">
        <w:trPr>
          <w:trHeight w:val="270"/>
        </w:trPr>
        <w:tc>
          <w:tcPr>
            <w:tcW w:w="3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Euroland </w:t>
            </w:r>
            <w:proofErr w:type="spellStart"/>
            <w:r w:rsidRPr="00867FA4">
              <w:rPr>
                <w:rFonts w:cs="Tahoma"/>
                <w:szCs w:val="20"/>
              </w:rPr>
              <w:t>Growth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65867" w:rsidRPr="00867FA4" w:rsidRDefault="00B65867" w:rsidP="009E70FB">
            <w:pPr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Euroland </w:t>
            </w:r>
            <w:proofErr w:type="spellStart"/>
            <w:r w:rsidRPr="00867FA4">
              <w:rPr>
                <w:rFonts w:cs="Tahoma"/>
                <w:szCs w:val="20"/>
              </w:rPr>
              <w:t>Growth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65867" w:rsidRPr="00867FA4" w:rsidRDefault="00B65867" w:rsidP="001431E5">
            <w:pPr>
              <w:jc w:val="center"/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>BFI59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867" w:rsidRPr="004667B6" w:rsidRDefault="00B65867" w:rsidP="001431E5">
            <w:pPr>
              <w:ind w:left="142"/>
              <w:rPr>
                <w:rFonts w:ascii="Source Sans Pro" w:hAnsi="Source Sans Pro"/>
                <w:color w:val="1E1E1E"/>
                <w:sz w:val="20"/>
                <w:lang w:val="en-US"/>
              </w:rPr>
            </w:pPr>
            <w:r w:rsidRPr="004667B6">
              <w:rPr>
                <w:rFonts w:ascii="Source Sans Pro" w:hAnsi="Source Sans Pro"/>
                <w:sz w:val="20"/>
                <w:lang w:val="en-US"/>
              </w:rPr>
              <w:t>Schroder ISF Brazil, Russia, India, China Fund</w:t>
            </w:r>
          </w:p>
        </w:tc>
      </w:tr>
    </w:tbl>
    <w:p w:rsidR="00F747EB" w:rsidRDefault="00F747EB" w:rsidP="00F747EB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noProof/>
          <w:color w:val="000000" w:themeColor="text1"/>
          <w:szCs w:val="18"/>
        </w:rPr>
      </w:pPr>
      <w:r>
        <w:t xml:space="preserve">Zgodnie z </w:t>
      </w:r>
      <w:r>
        <w:rPr>
          <w:rFonts w:cs="Tahoma"/>
        </w:rPr>
        <w:t>§ 18 ust. 3</w:t>
      </w:r>
      <w:r>
        <w:rPr>
          <w:rFonts w:asciiTheme="minorHAnsi" w:eastAsia="Times New Roman" w:hAnsiTheme="minorHAnsi" w:cstheme="minorHAnsi"/>
          <w:color w:val="000000" w:themeColor="text1"/>
          <w:szCs w:val="18"/>
        </w:rPr>
        <w:t xml:space="preserve"> Ogólnych Warunków Ubezpieczenia podjęliśmy decyzję o likwidacji funduszy.</w:t>
      </w:r>
      <w:r>
        <w:rPr>
          <w:rFonts w:asciiTheme="minorHAnsi" w:hAnsiTheme="minorHAnsi" w:cstheme="minorHAnsi"/>
          <w:b/>
          <w:color w:val="000000" w:themeColor="text1"/>
          <w:szCs w:val="18"/>
        </w:rPr>
        <w:t xml:space="preserve"> </w:t>
      </w:r>
    </w:p>
    <w:p w:rsidR="00810249" w:rsidRPr="009801E1" w:rsidRDefault="009801E1" w:rsidP="009801E1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szCs w:val="18"/>
        </w:rPr>
      </w:pPr>
      <w:r w:rsidRPr="009801E1">
        <w:t xml:space="preserve">Likwidacja następuje na zasadach zgodnych z </w:t>
      </w:r>
      <w:r w:rsidRPr="009801E1">
        <w:rPr>
          <w:rFonts w:cs="Tahoma"/>
        </w:rPr>
        <w:t>§</w:t>
      </w:r>
      <w:r w:rsidRPr="009801E1">
        <w:t xml:space="preserve"> 10 Regulaminu Funduszy, który stanowi Załącznik do ogólnych warunków ubezpieczenia </w:t>
      </w:r>
      <w:r w:rsidR="00810249" w:rsidRPr="009801E1">
        <w:rPr>
          <w:rFonts w:asciiTheme="minorHAnsi" w:hAnsiTheme="minorHAnsi" w:cstheme="minorHAnsi"/>
          <w:color w:val="000000" w:themeColor="text1"/>
          <w:szCs w:val="18"/>
        </w:rPr>
        <w:t xml:space="preserve">Program Inwestycyjny </w:t>
      </w:r>
      <w:proofErr w:type="spellStart"/>
      <w:r w:rsidR="00810249" w:rsidRPr="009801E1">
        <w:rPr>
          <w:rFonts w:asciiTheme="minorHAnsi" w:hAnsiTheme="minorHAnsi" w:cstheme="minorHAnsi"/>
          <w:color w:val="000000" w:themeColor="text1"/>
          <w:szCs w:val="18"/>
        </w:rPr>
        <w:t>Prestige</w:t>
      </w:r>
      <w:proofErr w:type="spellEnd"/>
      <w:r>
        <w:rPr>
          <w:rFonts w:asciiTheme="minorHAnsi" w:hAnsiTheme="minorHAnsi" w:cstheme="minorHAnsi"/>
          <w:color w:val="000000" w:themeColor="text1"/>
          <w:szCs w:val="18"/>
        </w:rPr>
        <w:t xml:space="preserve"> - </w:t>
      </w:r>
      <w:r w:rsidR="007A144F">
        <w:rPr>
          <w:rFonts w:asciiTheme="minorHAnsi" w:hAnsiTheme="minorHAnsi" w:cstheme="minorHAnsi"/>
          <w:color w:val="000000" w:themeColor="text1"/>
          <w:szCs w:val="18"/>
        </w:rPr>
        <w:t>EUR</w:t>
      </w:r>
      <w:r w:rsidR="00810249" w:rsidRPr="009801E1">
        <w:rPr>
          <w:rFonts w:asciiTheme="minorHAnsi" w:hAnsiTheme="minorHAnsi" w:cstheme="minorHAnsi"/>
          <w:bCs/>
          <w:color w:val="000000" w:themeColor="text1"/>
          <w:szCs w:val="18"/>
        </w:rPr>
        <w:t>.</w:t>
      </w:r>
    </w:p>
    <w:p w:rsidR="00C8253E" w:rsidRPr="009801E1" w:rsidRDefault="00C8253E" w:rsidP="00C8253E">
      <w:pPr>
        <w:pStyle w:val="BZA"/>
        <w:spacing w:after="0" w:line="260" w:lineRule="exact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:rsidR="00C8253E" w:rsidRPr="00810249" w:rsidRDefault="00C8253E" w:rsidP="00C8253E">
      <w:pPr>
        <w:pStyle w:val="BZA"/>
        <w:spacing w:after="0" w:line="260" w:lineRule="exact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9801E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Zmiany wchodzą w życie od dnia </w:t>
      </w:r>
      <w:r w:rsidR="00856A4A">
        <w:rPr>
          <w:rFonts w:asciiTheme="minorHAnsi" w:hAnsiTheme="minorHAnsi" w:cstheme="minorHAnsi"/>
          <w:color w:val="000000" w:themeColor="text1"/>
          <w:sz w:val="18"/>
          <w:szCs w:val="18"/>
        </w:rPr>
        <w:t>28</w:t>
      </w:r>
      <w:r w:rsidR="00920707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856A4A">
        <w:rPr>
          <w:rFonts w:asciiTheme="minorHAnsi" w:hAnsiTheme="minorHAnsi" w:cstheme="minorHAnsi"/>
          <w:color w:val="000000" w:themeColor="text1"/>
          <w:sz w:val="18"/>
          <w:szCs w:val="18"/>
        </w:rPr>
        <w:t>lutego 2019</w:t>
      </w:r>
      <w:r w:rsidRPr="009801E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r.</w:t>
      </w:r>
    </w:p>
    <w:p w:rsidR="007C7A9C" w:rsidRDefault="007C7A9C" w:rsidP="00997F3E">
      <w:pPr>
        <w:rPr>
          <w:rFonts w:cs="Tahoma"/>
          <w:b/>
          <w:bCs/>
          <w:color w:val="333333"/>
          <w:sz w:val="21"/>
          <w:szCs w:val="21"/>
        </w:rPr>
      </w:pPr>
    </w:p>
    <w:p w:rsidR="009E3639" w:rsidRPr="00AE129C" w:rsidRDefault="009E3639" w:rsidP="009E3639">
      <w:pPr>
        <w:rPr>
          <w:rFonts w:cs="Tahoma"/>
          <w:sz w:val="20"/>
          <w:szCs w:val="20"/>
        </w:rPr>
        <w:sectPr w:rsidR="009E3639" w:rsidRPr="00AE129C" w:rsidSect="00315CF0">
          <w:headerReference w:type="first" r:id="rId9"/>
          <w:type w:val="continuous"/>
          <w:pgSz w:w="11906" w:h="16838" w:code="9"/>
          <w:pgMar w:top="3062" w:right="765" w:bottom="1134" w:left="765" w:header="284" w:footer="363" w:gutter="0"/>
          <w:cols w:space="708"/>
          <w:formProt w:val="0"/>
          <w:titlePg/>
          <w:docGrid w:linePitch="360"/>
        </w:sectPr>
      </w:pPr>
    </w:p>
    <w:p w:rsidR="00BC477B" w:rsidRPr="00ED04E7" w:rsidRDefault="00BC477B" w:rsidP="00ED04E7">
      <w:pPr>
        <w:rPr>
          <w:rFonts w:cs="Tahoma"/>
          <w:sz w:val="20"/>
          <w:szCs w:val="20"/>
        </w:rPr>
      </w:pPr>
    </w:p>
    <w:p w:rsidR="00BC477B" w:rsidRDefault="00BC477B" w:rsidP="005429E2">
      <w:pPr>
        <w:rPr>
          <w:rFonts w:cs="Tahoma"/>
          <w:sz w:val="20"/>
          <w:szCs w:val="20"/>
        </w:rPr>
      </w:pPr>
    </w:p>
    <w:p w:rsidR="00EE6AFB" w:rsidRDefault="00EE6AFB" w:rsidP="005429E2">
      <w:pPr>
        <w:rPr>
          <w:rFonts w:cs="Tahoma"/>
          <w:sz w:val="20"/>
          <w:szCs w:val="20"/>
        </w:rPr>
      </w:pPr>
    </w:p>
    <w:p w:rsidR="001C2075" w:rsidRPr="00F56DC1" w:rsidRDefault="001C2075" w:rsidP="005429E2">
      <w:pPr>
        <w:rPr>
          <w:rFonts w:cs="Tahoma"/>
          <w:sz w:val="20"/>
          <w:szCs w:val="20"/>
        </w:rPr>
      </w:pPr>
      <w:r w:rsidRPr="00F56DC1">
        <w:rPr>
          <w:rFonts w:cs="Tahoma"/>
          <w:sz w:val="20"/>
          <w:szCs w:val="20"/>
        </w:rPr>
        <w:t>Z poważaniem</w:t>
      </w:r>
    </w:p>
    <w:p w:rsidR="009B117B" w:rsidRPr="00810249" w:rsidRDefault="009B117B" w:rsidP="005429E2">
      <w:pPr>
        <w:rPr>
          <w:rFonts w:cs="Tahoma"/>
          <w:sz w:val="20"/>
          <w:szCs w:val="20"/>
          <w:highlight w:val="yellow"/>
        </w:rPr>
      </w:pPr>
    </w:p>
    <w:p w:rsidR="009B117B" w:rsidRPr="00810249" w:rsidRDefault="009B117B" w:rsidP="005429E2">
      <w:pPr>
        <w:rPr>
          <w:rFonts w:cs="Tahoma"/>
          <w:sz w:val="20"/>
          <w:szCs w:val="20"/>
          <w:highlight w:val="yellow"/>
        </w:rPr>
      </w:pPr>
    </w:p>
    <w:p w:rsidR="009E3639" w:rsidRDefault="00F56DC1" w:rsidP="009B117B">
      <w:pPr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Zespół PZU Życie S.A. </w:t>
      </w:r>
    </w:p>
    <w:p w:rsidR="00B65867" w:rsidRPr="00D24F89" w:rsidRDefault="00B65867" w:rsidP="009B117B">
      <w:pPr>
        <w:rPr>
          <w:rFonts w:cs="Tahoma"/>
          <w:sz w:val="20"/>
          <w:szCs w:val="20"/>
        </w:rPr>
      </w:pPr>
      <w:bookmarkStart w:id="0" w:name="_GoBack"/>
      <w:bookmarkEnd w:id="0"/>
    </w:p>
    <w:sectPr w:rsidR="00B65867" w:rsidRPr="00D24F89" w:rsidSect="00642589">
      <w:headerReference w:type="default" r:id="rId10"/>
      <w:headerReference w:type="first" r:id="rId11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A26" w:rsidRDefault="00483A26" w:rsidP="006F2D7E">
      <w:pPr>
        <w:spacing w:line="240" w:lineRule="auto"/>
      </w:pPr>
      <w:r>
        <w:separator/>
      </w:r>
    </w:p>
  </w:endnote>
  <w:endnote w:type="continuationSeparator" w:id="0">
    <w:p w:rsidR="00483A26" w:rsidRDefault="00483A26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A26" w:rsidRDefault="00483A26" w:rsidP="006F2D7E">
      <w:pPr>
        <w:spacing w:line="240" w:lineRule="auto"/>
      </w:pPr>
      <w:r>
        <w:separator/>
      </w:r>
    </w:p>
  </w:footnote>
  <w:footnote w:type="continuationSeparator" w:id="0">
    <w:p w:rsidR="00483A26" w:rsidRDefault="00483A26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639" w:rsidRDefault="009E363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1" layoutInCell="1" allowOverlap="1" wp14:anchorId="5D353ADF" wp14:editId="5E206DA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1547495" cy="15113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8000" cy="15114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88F" w:rsidRDefault="00E778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88F" w:rsidRDefault="00E778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742D0"/>
    <w:multiLevelType w:val="hybridMultilevel"/>
    <w:tmpl w:val="B6FA2B0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56283F"/>
    <w:multiLevelType w:val="hybridMultilevel"/>
    <w:tmpl w:val="43880C0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FE5444"/>
    <w:multiLevelType w:val="hybridMultilevel"/>
    <w:tmpl w:val="899EF5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84576F"/>
    <w:multiLevelType w:val="multilevel"/>
    <w:tmpl w:val="019AE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28334D"/>
    <w:multiLevelType w:val="hybridMultilevel"/>
    <w:tmpl w:val="A9EE8C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63225E6"/>
    <w:multiLevelType w:val="hybridMultilevel"/>
    <w:tmpl w:val="B696420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780DA6"/>
    <w:multiLevelType w:val="hybridMultilevel"/>
    <w:tmpl w:val="983808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E65E7D"/>
    <w:multiLevelType w:val="hybridMultilevel"/>
    <w:tmpl w:val="574A2D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812FB"/>
    <w:multiLevelType w:val="multilevel"/>
    <w:tmpl w:val="DA88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FA2A2A"/>
    <w:multiLevelType w:val="multilevel"/>
    <w:tmpl w:val="6ED6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3C3EF2"/>
    <w:multiLevelType w:val="hybridMultilevel"/>
    <w:tmpl w:val="6BBC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22"/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8"/>
  </w:num>
  <w:num w:numId="9">
    <w:abstractNumId w:val="18"/>
  </w:num>
  <w:num w:numId="10">
    <w:abstractNumId w:val="3"/>
  </w:num>
  <w:num w:numId="11">
    <w:abstractNumId w:val="16"/>
  </w:num>
  <w:num w:numId="12">
    <w:abstractNumId w:val="26"/>
  </w:num>
  <w:num w:numId="13">
    <w:abstractNumId w:val="1"/>
  </w:num>
  <w:num w:numId="14">
    <w:abstractNumId w:val="0"/>
  </w:num>
  <w:num w:numId="15">
    <w:abstractNumId w:val="25"/>
  </w:num>
  <w:num w:numId="16">
    <w:abstractNumId w:val="11"/>
  </w:num>
  <w:num w:numId="17">
    <w:abstractNumId w:val="15"/>
  </w:num>
  <w:num w:numId="18">
    <w:abstractNumId w:val="6"/>
  </w:num>
  <w:num w:numId="19">
    <w:abstractNumId w:val="20"/>
  </w:num>
  <w:num w:numId="20">
    <w:abstractNumId w:val="17"/>
  </w:num>
  <w:num w:numId="21">
    <w:abstractNumId w:val="4"/>
  </w:num>
  <w:num w:numId="22">
    <w:abstractNumId w:val="5"/>
  </w:num>
  <w:num w:numId="23">
    <w:abstractNumId w:val="23"/>
  </w:num>
  <w:num w:numId="24">
    <w:abstractNumId w:val="13"/>
  </w:num>
  <w:num w:numId="25">
    <w:abstractNumId w:val="24"/>
  </w:num>
  <w:num w:numId="26">
    <w:abstractNumId w:val="1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289"/>
    <w:rsid w:val="00024F6B"/>
    <w:rsid w:val="0003395F"/>
    <w:rsid w:val="00041580"/>
    <w:rsid w:val="0006639D"/>
    <w:rsid w:val="0007488D"/>
    <w:rsid w:val="000B3047"/>
    <w:rsid w:val="000C64C5"/>
    <w:rsid w:val="000C7F4C"/>
    <w:rsid w:val="000D2E0E"/>
    <w:rsid w:val="00107F46"/>
    <w:rsid w:val="001248F4"/>
    <w:rsid w:val="00152E0B"/>
    <w:rsid w:val="00163D47"/>
    <w:rsid w:val="0017530A"/>
    <w:rsid w:val="00182A22"/>
    <w:rsid w:val="001A4B3A"/>
    <w:rsid w:val="001A4D0E"/>
    <w:rsid w:val="001B0598"/>
    <w:rsid w:val="001C2075"/>
    <w:rsid w:val="001C596E"/>
    <w:rsid w:val="001D26CB"/>
    <w:rsid w:val="001D5965"/>
    <w:rsid w:val="001F6F4D"/>
    <w:rsid w:val="00204B15"/>
    <w:rsid w:val="00215FAA"/>
    <w:rsid w:val="0022250C"/>
    <w:rsid w:val="00223F3D"/>
    <w:rsid w:val="00225236"/>
    <w:rsid w:val="00233C07"/>
    <w:rsid w:val="00266EE3"/>
    <w:rsid w:val="002810B0"/>
    <w:rsid w:val="0029129D"/>
    <w:rsid w:val="00291666"/>
    <w:rsid w:val="0029500F"/>
    <w:rsid w:val="00297BDB"/>
    <w:rsid w:val="002B3ACC"/>
    <w:rsid w:val="002C53E9"/>
    <w:rsid w:val="002D33FE"/>
    <w:rsid w:val="002D5A77"/>
    <w:rsid w:val="002E218F"/>
    <w:rsid w:val="0030091D"/>
    <w:rsid w:val="00302D24"/>
    <w:rsid w:val="003064BA"/>
    <w:rsid w:val="00314E1A"/>
    <w:rsid w:val="00315CF0"/>
    <w:rsid w:val="00321D6F"/>
    <w:rsid w:val="00363DDC"/>
    <w:rsid w:val="00366726"/>
    <w:rsid w:val="00372256"/>
    <w:rsid w:val="00375170"/>
    <w:rsid w:val="003816FD"/>
    <w:rsid w:val="00381CAF"/>
    <w:rsid w:val="00390305"/>
    <w:rsid w:val="003B7942"/>
    <w:rsid w:val="003C61FA"/>
    <w:rsid w:val="003C6BB7"/>
    <w:rsid w:val="003D2296"/>
    <w:rsid w:val="004628DC"/>
    <w:rsid w:val="00467F72"/>
    <w:rsid w:val="00471147"/>
    <w:rsid w:val="00483A26"/>
    <w:rsid w:val="004859A7"/>
    <w:rsid w:val="00496F8A"/>
    <w:rsid w:val="004D1D6D"/>
    <w:rsid w:val="004D367D"/>
    <w:rsid w:val="004D3D62"/>
    <w:rsid w:val="004F7D46"/>
    <w:rsid w:val="005143DA"/>
    <w:rsid w:val="00534DBC"/>
    <w:rsid w:val="00537D17"/>
    <w:rsid w:val="005429E2"/>
    <w:rsid w:val="00544DDD"/>
    <w:rsid w:val="005612E8"/>
    <w:rsid w:val="00571289"/>
    <w:rsid w:val="0058295F"/>
    <w:rsid w:val="00596100"/>
    <w:rsid w:val="005B77D0"/>
    <w:rsid w:val="005C45A8"/>
    <w:rsid w:val="005E3BA9"/>
    <w:rsid w:val="005F4E38"/>
    <w:rsid w:val="006252D6"/>
    <w:rsid w:val="0063429A"/>
    <w:rsid w:val="00642589"/>
    <w:rsid w:val="006738B0"/>
    <w:rsid w:val="00685D47"/>
    <w:rsid w:val="006879F4"/>
    <w:rsid w:val="00697795"/>
    <w:rsid w:val="006A6CD6"/>
    <w:rsid w:val="006C3043"/>
    <w:rsid w:val="006F2D7E"/>
    <w:rsid w:val="00703D4F"/>
    <w:rsid w:val="00714390"/>
    <w:rsid w:val="007308BB"/>
    <w:rsid w:val="00732CB3"/>
    <w:rsid w:val="00747E55"/>
    <w:rsid w:val="00761B30"/>
    <w:rsid w:val="0077503D"/>
    <w:rsid w:val="00794205"/>
    <w:rsid w:val="007A144F"/>
    <w:rsid w:val="007A1859"/>
    <w:rsid w:val="007C4475"/>
    <w:rsid w:val="007C7A9C"/>
    <w:rsid w:val="007D38BE"/>
    <w:rsid w:val="007E5F3D"/>
    <w:rsid w:val="007F7068"/>
    <w:rsid w:val="00805DB3"/>
    <w:rsid w:val="00810249"/>
    <w:rsid w:val="00814C5D"/>
    <w:rsid w:val="008306E7"/>
    <w:rsid w:val="00844449"/>
    <w:rsid w:val="008473CD"/>
    <w:rsid w:val="0085032C"/>
    <w:rsid w:val="00854FA5"/>
    <w:rsid w:val="00855A22"/>
    <w:rsid w:val="00856A4A"/>
    <w:rsid w:val="0085777F"/>
    <w:rsid w:val="00857C52"/>
    <w:rsid w:val="0086002E"/>
    <w:rsid w:val="0086102A"/>
    <w:rsid w:val="0087123C"/>
    <w:rsid w:val="00871252"/>
    <w:rsid w:val="00882657"/>
    <w:rsid w:val="00893471"/>
    <w:rsid w:val="00896A2D"/>
    <w:rsid w:val="008A531E"/>
    <w:rsid w:val="008A6A44"/>
    <w:rsid w:val="008C538D"/>
    <w:rsid w:val="008F38C1"/>
    <w:rsid w:val="00900F4A"/>
    <w:rsid w:val="0090521C"/>
    <w:rsid w:val="00920707"/>
    <w:rsid w:val="009256C5"/>
    <w:rsid w:val="00926B5F"/>
    <w:rsid w:val="00931ADB"/>
    <w:rsid w:val="00943658"/>
    <w:rsid w:val="00944408"/>
    <w:rsid w:val="009564A9"/>
    <w:rsid w:val="009701E6"/>
    <w:rsid w:val="00977654"/>
    <w:rsid w:val="009801E1"/>
    <w:rsid w:val="0098130B"/>
    <w:rsid w:val="00992A78"/>
    <w:rsid w:val="00997F3E"/>
    <w:rsid w:val="009A1EC0"/>
    <w:rsid w:val="009B117B"/>
    <w:rsid w:val="009B1779"/>
    <w:rsid w:val="009B2C80"/>
    <w:rsid w:val="009D1F1B"/>
    <w:rsid w:val="009E3639"/>
    <w:rsid w:val="00A03E03"/>
    <w:rsid w:val="00A0501B"/>
    <w:rsid w:val="00A06E03"/>
    <w:rsid w:val="00A23AFB"/>
    <w:rsid w:val="00A23D42"/>
    <w:rsid w:val="00A623AB"/>
    <w:rsid w:val="00A64D10"/>
    <w:rsid w:val="00A6548F"/>
    <w:rsid w:val="00A741F6"/>
    <w:rsid w:val="00AB2B00"/>
    <w:rsid w:val="00AB6A01"/>
    <w:rsid w:val="00AC3671"/>
    <w:rsid w:val="00AE129C"/>
    <w:rsid w:val="00AE517B"/>
    <w:rsid w:val="00AF1126"/>
    <w:rsid w:val="00AF1A9A"/>
    <w:rsid w:val="00AF4E63"/>
    <w:rsid w:val="00AF64B4"/>
    <w:rsid w:val="00B04FA8"/>
    <w:rsid w:val="00B15253"/>
    <w:rsid w:val="00B221F2"/>
    <w:rsid w:val="00B2653F"/>
    <w:rsid w:val="00B33231"/>
    <w:rsid w:val="00B40FFF"/>
    <w:rsid w:val="00B53F81"/>
    <w:rsid w:val="00B6421D"/>
    <w:rsid w:val="00B65867"/>
    <w:rsid w:val="00B67717"/>
    <w:rsid w:val="00B71705"/>
    <w:rsid w:val="00B847A3"/>
    <w:rsid w:val="00B92C29"/>
    <w:rsid w:val="00BC477B"/>
    <w:rsid w:val="00BC70EE"/>
    <w:rsid w:val="00BE0796"/>
    <w:rsid w:val="00C10BA9"/>
    <w:rsid w:val="00C33A4E"/>
    <w:rsid w:val="00C700B8"/>
    <w:rsid w:val="00C8253E"/>
    <w:rsid w:val="00C86D67"/>
    <w:rsid w:val="00C87248"/>
    <w:rsid w:val="00CC7DA0"/>
    <w:rsid w:val="00CF5528"/>
    <w:rsid w:val="00D24571"/>
    <w:rsid w:val="00D24F89"/>
    <w:rsid w:val="00D55A60"/>
    <w:rsid w:val="00D64E61"/>
    <w:rsid w:val="00DA6500"/>
    <w:rsid w:val="00DB0255"/>
    <w:rsid w:val="00DC6ED2"/>
    <w:rsid w:val="00DD03E4"/>
    <w:rsid w:val="00DD4D31"/>
    <w:rsid w:val="00DD7719"/>
    <w:rsid w:val="00E10B95"/>
    <w:rsid w:val="00E40389"/>
    <w:rsid w:val="00E41112"/>
    <w:rsid w:val="00E44ABB"/>
    <w:rsid w:val="00E529A4"/>
    <w:rsid w:val="00E611F3"/>
    <w:rsid w:val="00E7788F"/>
    <w:rsid w:val="00E97A27"/>
    <w:rsid w:val="00EB0AA9"/>
    <w:rsid w:val="00EB74CD"/>
    <w:rsid w:val="00EC7703"/>
    <w:rsid w:val="00ED04E7"/>
    <w:rsid w:val="00EE6AFB"/>
    <w:rsid w:val="00EF05F6"/>
    <w:rsid w:val="00EF293D"/>
    <w:rsid w:val="00EF3EB6"/>
    <w:rsid w:val="00EF44D9"/>
    <w:rsid w:val="00F0352C"/>
    <w:rsid w:val="00F1023F"/>
    <w:rsid w:val="00F47E2B"/>
    <w:rsid w:val="00F56DC1"/>
    <w:rsid w:val="00F73F99"/>
    <w:rsid w:val="00F747EB"/>
    <w:rsid w:val="00F84CBE"/>
    <w:rsid w:val="00FC0086"/>
    <w:rsid w:val="00FD3859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90CED-2394-4ED7-B1BB-8321B141B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7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Ćwikilewicz Barbara (Grupa PZU)</cp:lastModifiedBy>
  <cp:revision>6</cp:revision>
  <cp:lastPrinted>2018-06-22T08:09:00Z</cp:lastPrinted>
  <dcterms:created xsi:type="dcterms:W3CDTF">2018-12-19T09:40:00Z</dcterms:created>
  <dcterms:modified xsi:type="dcterms:W3CDTF">2019-01-24T09:37:00Z</dcterms:modified>
</cp:coreProperties>
</file>