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BA" w:rsidRDefault="003064BA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Default="00BC477B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Pr="009801E1" w:rsidRDefault="00BC477B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  <w:r w:rsidRPr="009801E1">
        <w:rPr>
          <w:sz w:val="32"/>
          <w:szCs w:val="32"/>
          <w:lang w:val="pl-PL"/>
        </w:rPr>
        <w:t xml:space="preserve">Informacja o zmianach w ofercie ubezpieczeniowych funduszy kapitałowych w ubezpieczeniu </w:t>
      </w:r>
      <w:r w:rsidR="001A4B3A" w:rsidRPr="009801E1">
        <w:rPr>
          <w:sz w:val="32"/>
          <w:szCs w:val="32"/>
          <w:lang w:val="pl-PL"/>
        </w:rPr>
        <w:t xml:space="preserve">Program Inwestycyjny </w:t>
      </w:r>
      <w:proofErr w:type="spellStart"/>
      <w:r w:rsidR="001A4B3A" w:rsidRPr="009801E1">
        <w:rPr>
          <w:sz w:val="32"/>
          <w:szCs w:val="32"/>
          <w:lang w:val="pl-PL"/>
        </w:rPr>
        <w:t>Prestige</w:t>
      </w:r>
      <w:proofErr w:type="spellEnd"/>
      <w:r w:rsidR="001A4B3A" w:rsidRPr="009801E1">
        <w:rPr>
          <w:sz w:val="32"/>
          <w:szCs w:val="32"/>
          <w:lang w:val="pl-PL"/>
        </w:rPr>
        <w:t xml:space="preserve"> </w:t>
      </w:r>
      <w:r w:rsidR="00856A4A">
        <w:rPr>
          <w:sz w:val="32"/>
          <w:szCs w:val="32"/>
          <w:lang w:val="pl-PL"/>
        </w:rPr>
        <w:t>–</w:t>
      </w:r>
      <w:r w:rsidR="009801E1" w:rsidRPr="009801E1">
        <w:rPr>
          <w:sz w:val="32"/>
          <w:szCs w:val="32"/>
          <w:lang w:val="pl-PL"/>
        </w:rPr>
        <w:t xml:space="preserve"> </w:t>
      </w:r>
      <w:r w:rsidR="00920707">
        <w:rPr>
          <w:sz w:val="32"/>
          <w:szCs w:val="32"/>
          <w:lang w:val="pl-PL"/>
        </w:rPr>
        <w:t>USD</w:t>
      </w:r>
      <w:r w:rsidR="00856A4A">
        <w:rPr>
          <w:sz w:val="32"/>
          <w:szCs w:val="32"/>
          <w:lang w:val="pl-PL"/>
        </w:rPr>
        <w:t xml:space="preserve"> </w:t>
      </w:r>
    </w:p>
    <w:p w:rsidR="001A4B3A" w:rsidRPr="009801E1" w:rsidRDefault="001A4B3A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856A4A" w:rsidRDefault="001A4B3A" w:rsidP="001A4B3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 w:rsidR="007C7A9C" w:rsidRPr="009801E1">
        <w:rPr>
          <w:rFonts w:asciiTheme="minorHAnsi" w:hAnsiTheme="minorHAnsi" w:cstheme="minorHAnsi"/>
          <w:b/>
          <w:color w:val="000000" w:themeColor="text1"/>
          <w:szCs w:val="18"/>
        </w:rPr>
        <w:t>likwidacji fundusz</w:t>
      </w:r>
      <w:r w:rsidR="00856A4A">
        <w:rPr>
          <w:rFonts w:asciiTheme="minorHAnsi" w:hAnsiTheme="minorHAnsi" w:cstheme="minorHAnsi"/>
          <w:b/>
          <w:color w:val="000000" w:themeColor="text1"/>
          <w:szCs w:val="18"/>
        </w:rPr>
        <w:t xml:space="preserve">y HSBC, o których mowa poniżej: </w:t>
      </w:r>
    </w:p>
    <w:tbl>
      <w:tblPr>
        <w:tblW w:w="100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18"/>
        <w:gridCol w:w="993"/>
        <w:gridCol w:w="2716"/>
      </w:tblGrid>
      <w:tr w:rsidR="00733A73" w:rsidRPr="00867FA4" w:rsidTr="00733A73">
        <w:trPr>
          <w:trHeight w:val="615"/>
        </w:trPr>
        <w:tc>
          <w:tcPr>
            <w:tcW w:w="3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Fundusz Inwestycyjny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jc w:val="center"/>
              <w:rPr>
                <w:rFonts w:cs="Tahoma"/>
                <w:b/>
                <w:bCs/>
                <w:color w:val="555555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UFK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b/>
                <w:bCs/>
                <w:color w:val="1E1E1E"/>
                <w:szCs w:val="20"/>
              </w:rPr>
            </w:pPr>
            <w:r w:rsidRPr="00867FA4">
              <w:rPr>
                <w:rFonts w:cs="Tahoma"/>
                <w:b/>
                <w:bCs/>
                <w:szCs w:val="20"/>
              </w:rPr>
              <w:t>Kod funduszu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0454B7">
            <w:pPr>
              <w:jc w:val="center"/>
              <w:rPr>
                <w:rFonts w:cs="Tahoma"/>
                <w:b/>
                <w:bCs/>
                <w:color w:val="1E1E1E"/>
                <w:szCs w:val="20"/>
              </w:rPr>
            </w:pPr>
            <w:r w:rsidRPr="00CE6375">
              <w:rPr>
                <w:rFonts w:ascii="Source Sans Pro" w:hAnsi="Source Sans Pro"/>
                <w:b/>
                <w:bCs/>
                <w:sz w:val="20"/>
              </w:rPr>
              <w:t>Fundusz, do którego zostaną przeniesione środki</w:t>
            </w:r>
          </w:p>
        </w:tc>
      </w:tr>
      <w:tr w:rsidR="00733A73" w:rsidRPr="00867FA4" w:rsidTr="00FE4806">
        <w:trPr>
          <w:trHeight w:val="270"/>
        </w:trPr>
        <w:tc>
          <w:tcPr>
            <w:tcW w:w="31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GIF </w:t>
            </w:r>
            <w:proofErr w:type="spellStart"/>
            <w:r w:rsidRPr="00867FA4">
              <w:rPr>
                <w:rFonts w:cs="Tahoma"/>
                <w:szCs w:val="20"/>
              </w:rPr>
              <w:t>Chinese</w:t>
            </w:r>
            <w:proofErr w:type="spellEnd"/>
            <w:r w:rsidRPr="00867FA4">
              <w:rPr>
                <w:rFonts w:cs="Tahoma"/>
                <w:szCs w:val="20"/>
              </w:rPr>
              <w:t xml:space="preserve"> Equity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</w:t>
            </w:r>
            <w:proofErr w:type="spellStart"/>
            <w:r w:rsidRPr="00867FA4">
              <w:rPr>
                <w:rFonts w:cs="Tahoma"/>
                <w:szCs w:val="20"/>
              </w:rPr>
              <w:t>Chinese</w:t>
            </w:r>
            <w:proofErr w:type="spellEnd"/>
            <w:r w:rsidRPr="00867FA4">
              <w:rPr>
                <w:rFonts w:cs="Tahoma"/>
                <w:szCs w:val="20"/>
              </w:rPr>
              <w:t xml:space="preserve"> Equity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BFI40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3A73" w:rsidRPr="00CE6375" w:rsidRDefault="00733A73" w:rsidP="001431E5">
            <w:pPr>
              <w:ind w:left="142"/>
              <w:rPr>
                <w:rFonts w:ascii="Source Sans Pro" w:hAnsi="Source Sans Pro"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sz w:val="20"/>
              </w:rPr>
              <w:t>JPM BRAZIL EQUITY</w:t>
            </w:r>
          </w:p>
        </w:tc>
      </w:tr>
      <w:tr w:rsidR="00733A73" w:rsidRPr="00867FA4" w:rsidTr="00FE4806">
        <w:trPr>
          <w:trHeight w:val="270"/>
        </w:trPr>
        <w:tc>
          <w:tcPr>
            <w:tcW w:w="31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GIF HONG KONG Equity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HONG KONG Equity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BFI41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3A73" w:rsidRPr="00CE6375" w:rsidRDefault="00733A73" w:rsidP="001431E5">
            <w:pPr>
              <w:ind w:left="142"/>
              <w:rPr>
                <w:rFonts w:ascii="Source Sans Pro" w:hAnsi="Source Sans Pro"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sz w:val="20"/>
              </w:rPr>
              <w:t>JPM BRAZIL EQUITY</w:t>
            </w:r>
          </w:p>
        </w:tc>
      </w:tr>
      <w:tr w:rsidR="00733A73" w:rsidRPr="00867FA4" w:rsidTr="00FE4806">
        <w:trPr>
          <w:trHeight w:val="270"/>
        </w:trPr>
        <w:tc>
          <w:tcPr>
            <w:tcW w:w="31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GIF Indian Equity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>HSBC Indian Equity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BFI43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3A73" w:rsidRPr="00CE6375" w:rsidRDefault="00733A73" w:rsidP="001431E5">
            <w:pPr>
              <w:ind w:left="142"/>
              <w:rPr>
                <w:rFonts w:ascii="Source Sans Pro" w:hAnsi="Source Sans Pro"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sz w:val="20"/>
              </w:rPr>
              <w:t>JPM BRAZIL EQUITY</w:t>
            </w:r>
          </w:p>
        </w:tc>
      </w:tr>
      <w:tr w:rsidR="00733A73" w:rsidRPr="00867FA4" w:rsidTr="00FE4806">
        <w:trPr>
          <w:trHeight w:val="270"/>
        </w:trPr>
        <w:tc>
          <w:tcPr>
            <w:tcW w:w="31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GIF </w:t>
            </w:r>
            <w:proofErr w:type="spellStart"/>
            <w:r w:rsidRPr="00867FA4">
              <w:rPr>
                <w:rFonts w:cs="Tahoma"/>
                <w:szCs w:val="20"/>
              </w:rPr>
              <w:t>Latin</w:t>
            </w:r>
            <w:proofErr w:type="spellEnd"/>
            <w:r w:rsidRPr="00867FA4">
              <w:rPr>
                <w:rFonts w:cs="Tahoma"/>
                <w:szCs w:val="20"/>
              </w:rPr>
              <w:t xml:space="preserve"> American Equity 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</w:t>
            </w:r>
            <w:proofErr w:type="spellStart"/>
            <w:r w:rsidRPr="00867FA4">
              <w:rPr>
                <w:rFonts w:cs="Tahoma"/>
                <w:szCs w:val="20"/>
              </w:rPr>
              <w:t>Latin</w:t>
            </w:r>
            <w:proofErr w:type="spellEnd"/>
            <w:r w:rsidRPr="00867FA4">
              <w:rPr>
                <w:rFonts w:cs="Tahoma"/>
                <w:szCs w:val="20"/>
              </w:rPr>
              <w:t xml:space="preserve"> American Equity 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BFI85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3A73" w:rsidRPr="00CE6375" w:rsidRDefault="00733A73" w:rsidP="001431E5">
            <w:pPr>
              <w:ind w:left="142"/>
              <w:rPr>
                <w:rFonts w:ascii="Source Sans Pro" w:hAnsi="Source Sans Pro"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sz w:val="20"/>
              </w:rPr>
              <w:t>JPM BRAZIL EQUITY</w:t>
            </w:r>
          </w:p>
        </w:tc>
      </w:tr>
      <w:tr w:rsidR="00733A73" w:rsidRPr="00867FA4" w:rsidTr="00FE4806">
        <w:trPr>
          <w:trHeight w:val="270"/>
        </w:trPr>
        <w:tc>
          <w:tcPr>
            <w:tcW w:w="31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GIF Global Equity </w:t>
            </w:r>
            <w:proofErr w:type="spellStart"/>
            <w:r w:rsidRPr="00867FA4">
              <w:rPr>
                <w:rFonts w:cs="Tahoma"/>
                <w:szCs w:val="20"/>
              </w:rPr>
              <w:t>Climate</w:t>
            </w:r>
            <w:proofErr w:type="spellEnd"/>
            <w:r w:rsidRPr="00867FA4">
              <w:rPr>
                <w:rFonts w:cs="Tahoma"/>
                <w:szCs w:val="20"/>
              </w:rPr>
              <w:t xml:space="preserve"> </w:t>
            </w:r>
            <w:proofErr w:type="spellStart"/>
            <w:r w:rsidRPr="00867FA4">
              <w:rPr>
                <w:rFonts w:cs="Tahoma"/>
                <w:szCs w:val="20"/>
              </w:rPr>
              <w:t>Change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3A73" w:rsidRPr="00867FA4" w:rsidRDefault="00733A73" w:rsidP="000454B7">
            <w:pPr>
              <w:rPr>
                <w:rFonts w:cs="Tahoma"/>
                <w:color w:val="555555"/>
                <w:szCs w:val="20"/>
              </w:rPr>
            </w:pPr>
            <w:r w:rsidRPr="00867FA4">
              <w:rPr>
                <w:rFonts w:cs="Tahoma"/>
                <w:szCs w:val="20"/>
              </w:rPr>
              <w:t xml:space="preserve">HSBC Global Equity </w:t>
            </w:r>
            <w:proofErr w:type="spellStart"/>
            <w:r w:rsidRPr="00867FA4">
              <w:rPr>
                <w:rFonts w:cs="Tahoma"/>
                <w:szCs w:val="20"/>
              </w:rPr>
              <w:t>Climate</w:t>
            </w:r>
            <w:proofErr w:type="spellEnd"/>
            <w:r w:rsidRPr="00867FA4">
              <w:rPr>
                <w:rFonts w:cs="Tahoma"/>
                <w:szCs w:val="20"/>
              </w:rPr>
              <w:t xml:space="preserve"> </w:t>
            </w:r>
            <w:proofErr w:type="spellStart"/>
            <w:r w:rsidRPr="00867FA4">
              <w:rPr>
                <w:rFonts w:cs="Tahoma"/>
                <w:szCs w:val="20"/>
              </w:rPr>
              <w:t>Change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A73" w:rsidRPr="00867FA4" w:rsidRDefault="00733A73" w:rsidP="001431E5">
            <w:pPr>
              <w:jc w:val="center"/>
              <w:rPr>
                <w:rFonts w:cs="Tahoma"/>
                <w:color w:val="1E1E1E"/>
                <w:szCs w:val="20"/>
              </w:rPr>
            </w:pPr>
            <w:r w:rsidRPr="00867FA4">
              <w:rPr>
                <w:rFonts w:cs="Tahoma"/>
                <w:szCs w:val="20"/>
              </w:rPr>
              <w:t>BFI45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3A73" w:rsidRPr="00CE6375" w:rsidRDefault="00733A73" w:rsidP="001431E5">
            <w:pPr>
              <w:ind w:left="142"/>
              <w:rPr>
                <w:rFonts w:ascii="Source Sans Pro" w:hAnsi="Source Sans Pro"/>
                <w:color w:val="555555"/>
                <w:sz w:val="20"/>
              </w:rPr>
            </w:pPr>
            <w:r w:rsidRPr="00CE6375">
              <w:rPr>
                <w:rFonts w:ascii="Source Sans Pro" w:hAnsi="Source Sans Pro"/>
                <w:sz w:val="20"/>
              </w:rPr>
              <w:t>JPM BRAZIL EQUITY</w:t>
            </w:r>
          </w:p>
        </w:tc>
      </w:tr>
    </w:tbl>
    <w:p w:rsidR="00E950F5" w:rsidRDefault="00E950F5" w:rsidP="00E950F5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noProof/>
          <w:color w:val="000000" w:themeColor="text1"/>
          <w:szCs w:val="18"/>
        </w:rPr>
      </w:pPr>
      <w:r>
        <w:t xml:space="preserve">Zgodnie z </w:t>
      </w:r>
      <w:r>
        <w:rPr>
          <w:rFonts w:cs="Tahoma"/>
        </w:rPr>
        <w:t>§ 18 ust. 3</w:t>
      </w:r>
      <w:r>
        <w:rPr>
          <w:rFonts w:asciiTheme="minorHAnsi" w:eastAsia="Times New Roman" w:hAnsiTheme="minorHAnsi" w:cstheme="minorHAnsi"/>
          <w:color w:val="000000" w:themeColor="text1"/>
          <w:szCs w:val="18"/>
        </w:rPr>
        <w:t xml:space="preserve"> Ogólnych Warunków Ubezpieczenia podjęliśmy decyzję o likwidacji funduszy.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 </w:t>
      </w:r>
    </w:p>
    <w:p w:rsidR="00810249" w:rsidRPr="009801E1" w:rsidRDefault="009801E1" w:rsidP="009801E1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szCs w:val="18"/>
        </w:rPr>
      </w:pPr>
      <w:r w:rsidRPr="009801E1">
        <w:t xml:space="preserve">Likwidacja następuje na zasadach zgodnych z </w:t>
      </w:r>
      <w:r w:rsidRPr="009801E1">
        <w:rPr>
          <w:rFonts w:cs="Tahoma"/>
        </w:rPr>
        <w:t>§</w:t>
      </w:r>
      <w:r w:rsidRPr="009801E1">
        <w:t xml:space="preserve"> 10 Regulaminu Funduszy, który stanowi Załącznik do ogólnych warunków ubezpieczenia </w:t>
      </w:r>
      <w:r w:rsidR="00810249" w:rsidRPr="009801E1">
        <w:rPr>
          <w:rFonts w:asciiTheme="minorHAnsi" w:hAnsiTheme="minorHAnsi" w:cstheme="minorHAnsi"/>
          <w:color w:val="000000" w:themeColor="text1"/>
          <w:szCs w:val="18"/>
        </w:rPr>
        <w:t>Program Inwestycyjny Prestige</w:t>
      </w:r>
      <w:r>
        <w:rPr>
          <w:rFonts w:asciiTheme="minorHAnsi" w:hAnsiTheme="minorHAnsi" w:cstheme="minorHAnsi"/>
          <w:color w:val="000000" w:themeColor="text1"/>
          <w:szCs w:val="18"/>
        </w:rPr>
        <w:t xml:space="preserve"> - </w:t>
      </w:r>
      <w:r w:rsidR="00920707">
        <w:rPr>
          <w:rFonts w:asciiTheme="minorHAnsi" w:hAnsiTheme="minorHAnsi" w:cstheme="minorHAnsi"/>
          <w:color w:val="000000" w:themeColor="text1"/>
          <w:szCs w:val="18"/>
        </w:rPr>
        <w:t>USD</w:t>
      </w:r>
      <w:r w:rsidR="00810249" w:rsidRPr="009801E1">
        <w:rPr>
          <w:rFonts w:asciiTheme="minorHAnsi" w:hAnsiTheme="minorHAnsi" w:cstheme="minorHAnsi"/>
          <w:bCs/>
          <w:color w:val="000000" w:themeColor="text1"/>
          <w:szCs w:val="18"/>
        </w:rPr>
        <w:t>.</w:t>
      </w:r>
    </w:p>
    <w:p w:rsidR="00C8253E" w:rsidRPr="009801E1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</w:p>
    <w:p w:rsidR="00C8253E" w:rsidRPr="00810249" w:rsidRDefault="00C8253E" w:rsidP="00C8253E">
      <w:pPr>
        <w:pStyle w:val="BZA"/>
        <w:spacing w:after="0" w:line="260" w:lineRule="exact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Zmiany wchodzą w życie od dnia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28</w:t>
      </w:r>
      <w:r w:rsidR="00920707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</w:t>
      </w:r>
      <w:r w:rsidR="00856A4A">
        <w:rPr>
          <w:rFonts w:asciiTheme="minorHAnsi" w:hAnsiTheme="minorHAnsi" w:cstheme="minorHAnsi"/>
          <w:color w:val="000000" w:themeColor="text1"/>
          <w:sz w:val="18"/>
          <w:szCs w:val="18"/>
        </w:rPr>
        <w:t>lutego 2019</w:t>
      </w:r>
      <w:r w:rsidRPr="009801E1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r.</w:t>
      </w:r>
    </w:p>
    <w:p w:rsidR="007C7A9C" w:rsidRDefault="007C7A9C" w:rsidP="00997F3E">
      <w:pPr>
        <w:rPr>
          <w:rFonts w:cs="Tahoma"/>
          <w:b/>
          <w:bCs/>
          <w:color w:val="333333"/>
          <w:sz w:val="21"/>
          <w:szCs w:val="21"/>
        </w:rPr>
      </w:pPr>
    </w:p>
    <w:p w:rsidR="009E3639" w:rsidRPr="00AE129C" w:rsidRDefault="009E3639" w:rsidP="009E3639">
      <w:pPr>
        <w:rPr>
          <w:rFonts w:cs="Tahoma"/>
          <w:sz w:val="20"/>
          <w:szCs w:val="20"/>
        </w:rPr>
        <w:sectPr w:rsidR="009E3639" w:rsidRPr="00AE129C" w:rsidSect="00315CF0">
          <w:headerReference w:type="first" r:id="rId9"/>
          <w:type w:val="continuous"/>
          <w:pgSz w:w="11906" w:h="16838" w:code="9"/>
          <w:pgMar w:top="3062" w:right="765" w:bottom="1134" w:left="765" w:header="284" w:footer="363" w:gutter="0"/>
          <w:cols w:space="708"/>
          <w:formProt w:val="0"/>
          <w:titlePg/>
          <w:docGrid w:linePitch="360"/>
        </w:sectPr>
      </w:pPr>
    </w:p>
    <w:p w:rsidR="00BC477B" w:rsidRPr="00ED04E7" w:rsidRDefault="00BC477B" w:rsidP="00ED04E7">
      <w:pPr>
        <w:rPr>
          <w:rFonts w:cs="Tahoma"/>
          <w:sz w:val="20"/>
          <w:szCs w:val="20"/>
        </w:rPr>
      </w:pPr>
    </w:p>
    <w:p w:rsidR="00BC477B" w:rsidRDefault="00BC477B" w:rsidP="005429E2">
      <w:pPr>
        <w:rPr>
          <w:rFonts w:cs="Tahoma"/>
          <w:sz w:val="20"/>
          <w:szCs w:val="20"/>
        </w:rPr>
      </w:pPr>
    </w:p>
    <w:p w:rsidR="00EE6AFB" w:rsidRDefault="00EE6AFB" w:rsidP="005429E2">
      <w:pPr>
        <w:rPr>
          <w:rFonts w:cs="Tahoma"/>
          <w:sz w:val="20"/>
          <w:szCs w:val="20"/>
        </w:rPr>
      </w:pPr>
    </w:p>
    <w:p w:rsidR="001C2075" w:rsidRPr="00F56DC1" w:rsidRDefault="001C2075" w:rsidP="005429E2">
      <w:pPr>
        <w:rPr>
          <w:rFonts w:cs="Tahoma"/>
          <w:sz w:val="20"/>
          <w:szCs w:val="20"/>
        </w:rPr>
      </w:pPr>
      <w:r w:rsidRPr="00F56DC1">
        <w:rPr>
          <w:rFonts w:cs="Tahoma"/>
          <w:sz w:val="20"/>
          <w:szCs w:val="20"/>
        </w:rPr>
        <w:t>Z poważaniem</w:t>
      </w: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E3639" w:rsidRDefault="00F56DC1" w:rsidP="009B117B">
      <w:pPr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Zespół PZU Życie S.A. </w:t>
      </w:r>
    </w:p>
    <w:p w:rsidR="00733A73" w:rsidRPr="00D24F89" w:rsidRDefault="00733A73" w:rsidP="009B117B">
      <w:pPr>
        <w:rPr>
          <w:rFonts w:cs="Tahoma"/>
          <w:sz w:val="20"/>
          <w:szCs w:val="20"/>
        </w:rPr>
      </w:pPr>
      <w:bookmarkStart w:id="0" w:name="_GoBack"/>
      <w:bookmarkEnd w:id="0"/>
    </w:p>
    <w:sectPr w:rsidR="00733A73" w:rsidRPr="00D24F89" w:rsidSect="00642589">
      <w:headerReference w:type="default" r:id="rId10"/>
      <w:headerReference w:type="first" r:id="rId11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26" w:rsidRDefault="00483A26" w:rsidP="006F2D7E">
      <w:pPr>
        <w:spacing w:line="240" w:lineRule="auto"/>
      </w:pPr>
      <w:r>
        <w:separator/>
      </w:r>
    </w:p>
  </w:endnote>
  <w:endnote w:type="continuationSeparator" w:id="0">
    <w:p w:rsidR="00483A26" w:rsidRDefault="00483A26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26" w:rsidRDefault="00483A26" w:rsidP="006F2D7E">
      <w:pPr>
        <w:spacing w:line="240" w:lineRule="auto"/>
      </w:pPr>
      <w:r>
        <w:separator/>
      </w:r>
    </w:p>
  </w:footnote>
  <w:footnote w:type="continuationSeparator" w:id="0">
    <w:p w:rsidR="00483A26" w:rsidRDefault="00483A26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639" w:rsidRDefault="009E363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1" layoutInCell="1" allowOverlap="1" wp14:anchorId="5D353ADF" wp14:editId="5E206DA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547495" cy="15113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15114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2"/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8"/>
  </w:num>
  <w:num w:numId="9">
    <w:abstractNumId w:val="18"/>
  </w:num>
  <w:num w:numId="10">
    <w:abstractNumId w:val="3"/>
  </w:num>
  <w:num w:numId="11">
    <w:abstractNumId w:val="16"/>
  </w:num>
  <w:num w:numId="12">
    <w:abstractNumId w:val="26"/>
  </w:num>
  <w:num w:numId="13">
    <w:abstractNumId w:val="1"/>
  </w:num>
  <w:num w:numId="14">
    <w:abstractNumId w:val="0"/>
  </w:num>
  <w:num w:numId="15">
    <w:abstractNumId w:val="25"/>
  </w:num>
  <w:num w:numId="16">
    <w:abstractNumId w:val="11"/>
  </w:num>
  <w:num w:numId="17">
    <w:abstractNumId w:val="15"/>
  </w:num>
  <w:num w:numId="18">
    <w:abstractNumId w:val="6"/>
  </w:num>
  <w:num w:numId="19">
    <w:abstractNumId w:val="20"/>
  </w:num>
  <w:num w:numId="20">
    <w:abstractNumId w:val="17"/>
  </w:num>
  <w:num w:numId="21">
    <w:abstractNumId w:val="4"/>
  </w:num>
  <w:num w:numId="22">
    <w:abstractNumId w:val="5"/>
  </w:num>
  <w:num w:numId="23">
    <w:abstractNumId w:val="23"/>
  </w:num>
  <w:num w:numId="24">
    <w:abstractNumId w:val="13"/>
  </w:num>
  <w:num w:numId="25">
    <w:abstractNumId w:val="2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15FAA"/>
    <w:rsid w:val="0022250C"/>
    <w:rsid w:val="00223F3D"/>
    <w:rsid w:val="00225236"/>
    <w:rsid w:val="00233C07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30091D"/>
    <w:rsid w:val="00302D24"/>
    <w:rsid w:val="003064BA"/>
    <w:rsid w:val="00314E1A"/>
    <w:rsid w:val="00315CF0"/>
    <w:rsid w:val="00321D6F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34DBC"/>
    <w:rsid w:val="00537D17"/>
    <w:rsid w:val="005429E2"/>
    <w:rsid w:val="00544DDD"/>
    <w:rsid w:val="005612E8"/>
    <w:rsid w:val="00571289"/>
    <w:rsid w:val="0058295F"/>
    <w:rsid w:val="00596100"/>
    <w:rsid w:val="005B77D0"/>
    <w:rsid w:val="005C45A8"/>
    <w:rsid w:val="005E3BA9"/>
    <w:rsid w:val="005F4E38"/>
    <w:rsid w:val="006252D6"/>
    <w:rsid w:val="0063429A"/>
    <w:rsid w:val="00642589"/>
    <w:rsid w:val="006738B0"/>
    <w:rsid w:val="00685D47"/>
    <w:rsid w:val="006879F4"/>
    <w:rsid w:val="00697795"/>
    <w:rsid w:val="006A6CD6"/>
    <w:rsid w:val="006C3043"/>
    <w:rsid w:val="006F2D7E"/>
    <w:rsid w:val="00703D4F"/>
    <w:rsid w:val="0070451B"/>
    <w:rsid w:val="00714390"/>
    <w:rsid w:val="007308BB"/>
    <w:rsid w:val="00732CB3"/>
    <w:rsid w:val="00733A73"/>
    <w:rsid w:val="00747E55"/>
    <w:rsid w:val="00761B30"/>
    <w:rsid w:val="0077503D"/>
    <w:rsid w:val="00794205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A03E03"/>
    <w:rsid w:val="00A0501B"/>
    <w:rsid w:val="00A06E03"/>
    <w:rsid w:val="00A23AFB"/>
    <w:rsid w:val="00A23D42"/>
    <w:rsid w:val="00A623AB"/>
    <w:rsid w:val="00A64D10"/>
    <w:rsid w:val="00A6548F"/>
    <w:rsid w:val="00A741F6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21F2"/>
    <w:rsid w:val="00B2653F"/>
    <w:rsid w:val="00B33231"/>
    <w:rsid w:val="00B40FFF"/>
    <w:rsid w:val="00B53F81"/>
    <w:rsid w:val="00B6421D"/>
    <w:rsid w:val="00B67717"/>
    <w:rsid w:val="00B71705"/>
    <w:rsid w:val="00B847A3"/>
    <w:rsid w:val="00B92C29"/>
    <w:rsid w:val="00BC477B"/>
    <w:rsid w:val="00BC70EE"/>
    <w:rsid w:val="00BE0796"/>
    <w:rsid w:val="00C10BA9"/>
    <w:rsid w:val="00C33A4E"/>
    <w:rsid w:val="00C700B8"/>
    <w:rsid w:val="00C8253E"/>
    <w:rsid w:val="00C86D67"/>
    <w:rsid w:val="00C87248"/>
    <w:rsid w:val="00CC7DA0"/>
    <w:rsid w:val="00CF5528"/>
    <w:rsid w:val="00D24571"/>
    <w:rsid w:val="00D24F89"/>
    <w:rsid w:val="00D55A60"/>
    <w:rsid w:val="00D64E61"/>
    <w:rsid w:val="00DA6500"/>
    <w:rsid w:val="00DB0255"/>
    <w:rsid w:val="00DC6ED2"/>
    <w:rsid w:val="00DD03E4"/>
    <w:rsid w:val="00DD4D31"/>
    <w:rsid w:val="00DD7719"/>
    <w:rsid w:val="00E10B95"/>
    <w:rsid w:val="00E40389"/>
    <w:rsid w:val="00E41112"/>
    <w:rsid w:val="00E44ABB"/>
    <w:rsid w:val="00E529A4"/>
    <w:rsid w:val="00E611F3"/>
    <w:rsid w:val="00E7788F"/>
    <w:rsid w:val="00E950F5"/>
    <w:rsid w:val="00E97A27"/>
    <w:rsid w:val="00EB0AA9"/>
    <w:rsid w:val="00EB74CD"/>
    <w:rsid w:val="00EC7703"/>
    <w:rsid w:val="00ED04E7"/>
    <w:rsid w:val="00EE6AFB"/>
    <w:rsid w:val="00EF05F6"/>
    <w:rsid w:val="00EF293D"/>
    <w:rsid w:val="00EF3EB6"/>
    <w:rsid w:val="00F0352C"/>
    <w:rsid w:val="00F1023F"/>
    <w:rsid w:val="00F47E2B"/>
    <w:rsid w:val="00F56DC1"/>
    <w:rsid w:val="00F73F99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9C6D1-763F-4614-906A-3DADC67B7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46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Ćwikilewicz Barbara (Grupa PZU)</cp:lastModifiedBy>
  <cp:revision>10</cp:revision>
  <cp:lastPrinted>2018-06-22T08:09:00Z</cp:lastPrinted>
  <dcterms:created xsi:type="dcterms:W3CDTF">2018-06-25T12:31:00Z</dcterms:created>
  <dcterms:modified xsi:type="dcterms:W3CDTF">2019-01-24T09:40:00Z</dcterms:modified>
</cp:coreProperties>
</file>